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24" w:right="0" w:firstLine="0"/>
        <w:rPr>
          <w:rFonts w:ascii="Times New Roman"/>
          <w:sz w:val="20"/>
        </w:rPr>
      </w:pPr>
      <w:r>
        <w:rPr>
          <w:rFonts w:ascii="Times New Roman"/>
          <w:sz w:val="20"/>
        </w:rPr>
        <mc:AlternateContent>
          <mc:Choice Requires="wps">
            <w:drawing>
              <wp:inline distT="0" distB="0" distL="0" distR="0">
                <wp:extent cx="6003925" cy="1416050"/>
                <wp:effectExtent l="0" t="0" r="0" b="3175"/>
                <wp:docPr id="2" name="Group 2"/>
                <wp:cNvGraphicFramePr>
                  <a:graphicFrameLocks/>
                </wp:cNvGraphicFramePr>
                <a:graphic>
                  <a:graphicData uri="http://schemas.microsoft.com/office/word/2010/wordprocessingGroup">
                    <wpg:wgp>
                      <wpg:cNvPr id="2" name="Group 2"/>
                      <wpg:cNvGrpSpPr/>
                      <wpg:grpSpPr>
                        <a:xfrm>
                          <a:off x="0" y="0"/>
                          <a:ext cx="6003925" cy="1416050"/>
                          <a:chExt cx="6003925" cy="1416050"/>
                        </a:xfrm>
                      </wpg:grpSpPr>
                      <pic:pic>
                        <pic:nvPicPr>
                          <pic:cNvPr id="3" name="Image 3" descr="Logo, company name  Description automatically generated "/>
                          <pic:cNvPicPr/>
                        </pic:nvPicPr>
                        <pic:blipFill>
                          <a:blip r:embed="rId6" cstate="print"/>
                          <a:stretch>
                            <a:fillRect/>
                          </a:stretch>
                        </pic:blipFill>
                        <pic:spPr>
                          <a:xfrm>
                            <a:off x="0" y="0"/>
                            <a:ext cx="1700109" cy="1416049"/>
                          </a:xfrm>
                          <a:prstGeom prst="rect">
                            <a:avLst/>
                          </a:prstGeom>
                        </pic:spPr>
                      </pic:pic>
                      <wps:wsp>
                        <wps:cNvPr id="4" name="Graphic 4"/>
                        <wps:cNvSpPr/>
                        <wps:spPr>
                          <a:xfrm>
                            <a:off x="1635236" y="172084"/>
                            <a:ext cx="4364990" cy="1219200"/>
                          </a:xfrm>
                          <a:custGeom>
                            <a:avLst/>
                            <a:gdLst/>
                            <a:ahLst/>
                            <a:cxnLst/>
                            <a:rect l="l" t="t" r="r" b="b"/>
                            <a:pathLst>
                              <a:path w="4364990" h="1219200">
                                <a:moveTo>
                                  <a:pt x="0" y="0"/>
                                </a:moveTo>
                                <a:lnTo>
                                  <a:pt x="4364990" y="0"/>
                                </a:lnTo>
                                <a:lnTo>
                                  <a:pt x="4364990" y="1219200"/>
                                </a:lnTo>
                                <a:lnTo>
                                  <a:pt x="0" y="1219200"/>
                                </a:lnTo>
                                <a:lnTo>
                                  <a:pt x="0" y="0"/>
                                </a:lnTo>
                                <a:close/>
                              </a:path>
                            </a:pathLst>
                          </a:custGeom>
                          <a:ln w="6350">
                            <a:solidFill>
                              <a:srgbClr val="FFFFFF"/>
                            </a:solidFill>
                            <a:prstDash val="solid"/>
                          </a:ln>
                        </wps:spPr>
                        <wps:bodyPr wrap="square" lIns="0" tIns="0" rIns="0" bIns="0" rtlCol="0">
                          <a:prstTxWarp prst="textNoShape">
                            <a:avLst/>
                          </a:prstTxWarp>
                          <a:noAutofit/>
                        </wps:bodyPr>
                      </wps:wsp>
                      <wps:wsp>
                        <wps:cNvPr id="5" name="Textbox 5"/>
                        <wps:cNvSpPr txBox="1"/>
                        <wps:spPr>
                          <a:xfrm>
                            <a:off x="0" y="0"/>
                            <a:ext cx="6003925" cy="1416050"/>
                          </a:xfrm>
                          <a:prstGeom prst="rect">
                            <a:avLst/>
                          </a:prstGeom>
                        </wps:spPr>
                        <wps:txbx>
                          <w:txbxContent>
                            <w:p>
                              <w:pPr>
                                <w:spacing w:before="349"/>
                                <w:ind w:left="2724" w:right="0" w:firstLine="0"/>
                                <w:jc w:val="left"/>
                                <w:rPr>
                                  <w:rFonts w:ascii="Century Gothic"/>
                                  <w:b/>
                                  <w:sz w:val="40"/>
                                </w:rPr>
                              </w:pPr>
                              <w:r>
                                <w:rPr>
                                  <w:rFonts w:ascii="Century Gothic"/>
                                  <w:b/>
                                  <w:color w:val="005EA3"/>
                                  <w:sz w:val="40"/>
                                </w:rPr>
                                <w:t>LOWER</w:t>
                              </w:r>
                              <w:r>
                                <w:rPr>
                                  <w:rFonts w:ascii="Century Gothic"/>
                                  <w:b/>
                                  <w:color w:val="005EA3"/>
                                  <w:spacing w:val="-11"/>
                                  <w:sz w:val="40"/>
                                </w:rPr>
                                <w:t> </w:t>
                              </w:r>
                              <w:r>
                                <w:rPr>
                                  <w:rFonts w:ascii="Century Gothic"/>
                                  <w:b/>
                                  <w:color w:val="005EA3"/>
                                  <w:sz w:val="40"/>
                                </w:rPr>
                                <w:t>PLENTY</w:t>
                              </w:r>
                              <w:r>
                                <w:rPr>
                                  <w:rFonts w:ascii="Century Gothic"/>
                                  <w:b/>
                                  <w:color w:val="005EA3"/>
                                  <w:spacing w:val="-5"/>
                                  <w:sz w:val="40"/>
                                </w:rPr>
                                <w:t> </w:t>
                              </w:r>
                              <w:r>
                                <w:rPr>
                                  <w:rFonts w:ascii="Century Gothic"/>
                                  <w:b/>
                                  <w:color w:val="005EA3"/>
                                  <w:sz w:val="40"/>
                                </w:rPr>
                                <w:t>PRIMARY</w:t>
                              </w:r>
                              <w:r>
                                <w:rPr>
                                  <w:rFonts w:ascii="Century Gothic"/>
                                  <w:b/>
                                  <w:color w:val="005EA3"/>
                                  <w:spacing w:val="-5"/>
                                  <w:sz w:val="40"/>
                                </w:rPr>
                                <w:t> </w:t>
                              </w:r>
                              <w:r>
                                <w:rPr>
                                  <w:rFonts w:ascii="Century Gothic"/>
                                  <w:b/>
                                  <w:color w:val="005EA3"/>
                                  <w:spacing w:val="-2"/>
                                  <w:sz w:val="40"/>
                                </w:rPr>
                                <w:t>SCHOOL</w:t>
                              </w:r>
                            </w:p>
                            <w:p>
                              <w:pPr>
                                <w:spacing w:before="72"/>
                                <w:ind w:left="2724" w:right="0" w:firstLine="0"/>
                                <w:jc w:val="left"/>
                                <w:rPr>
                                  <w:rFonts w:ascii="Century Gothic"/>
                                  <w:sz w:val="22"/>
                                </w:rPr>
                              </w:pPr>
                              <w:r>
                                <w:rPr>
                                  <w:rFonts w:ascii="Century Gothic"/>
                                  <w:color w:val="005EA3"/>
                                  <w:sz w:val="22"/>
                                </w:rPr>
                                <w:t>126</w:t>
                              </w:r>
                              <w:r>
                                <w:rPr>
                                  <w:rFonts w:ascii="Century Gothic"/>
                                  <w:color w:val="005EA3"/>
                                  <w:spacing w:val="-7"/>
                                  <w:sz w:val="22"/>
                                </w:rPr>
                                <w:t> </w:t>
                              </w:r>
                              <w:r>
                                <w:rPr>
                                  <w:rFonts w:ascii="Century Gothic"/>
                                  <w:color w:val="005EA3"/>
                                  <w:sz w:val="22"/>
                                </w:rPr>
                                <w:t>Main</w:t>
                              </w:r>
                              <w:r>
                                <w:rPr>
                                  <w:rFonts w:ascii="Century Gothic"/>
                                  <w:color w:val="005EA3"/>
                                  <w:spacing w:val="-5"/>
                                  <w:sz w:val="22"/>
                                </w:rPr>
                                <w:t> </w:t>
                              </w:r>
                              <w:r>
                                <w:rPr>
                                  <w:rFonts w:ascii="Century Gothic"/>
                                  <w:color w:val="005EA3"/>
                                  <w:sz w:val="22"/>
                                </w:rPr>
                                <w:t>Road,</w:t>
                              </w:r>
                              <w:r>
                                <w:rPr>
                                  <w:rFonts w:ascii="Century Gothic"/>
                                  <w:color w:val="005EA3"/>
                                  <w:spacing w:val="-3"/>
                                  <w:sz w:val="22"/>
                                </w:rPr>
                                <w:t> </w:t>
                              </w:r>
                              <w:r>
                                <w:rPr>
                                  <w:rFonts w:ascii="Century Gothic"/>
                                  <w:color w:val="005EA3"/>
                                  <w:sz w:val="22"/>
                                </w:rPr>
                                <w:t>Lower</w:t>
                              </w:r>
                              <w:r>
                                <w:rPr>
                                  <w:rFonts w:ascii="Century Gothic"/>
                                  <w:color w:val="005EA3"/>
                                  <w:spacing w:val="-6"/>
                                  <w:sz w:val="22"/>
                                </w:rPr>
                                <w:t> </w:t>
                              </w:r>
                              <w:r>
                                <w:rPr>
                                  <w:rFonts w:ascii="Century Gothic"/>
                                  <w:color w:val="005EA3"/>
                                  <w:sz w:val="22"/>
                                </w:rPr>
                                <w:t>Plenty</w:t>
                              </w:r>
                              <w:r>
                                <w:rPr>
                                  <w:rFonts w:ascii="Century Gothic"/>
                                  <w:color w:val="005EA3"/>
                                  <w:spacing w:val="-3"/>
                                  <w:sz w:val="22"/>
                                </w:rPr>
                                <w:t> </w:t>
                              </w:r>
                              <w:r>
                                <w:rPr>
                                  <w:rFonts w:ascii="Century Gothic"/>
                                  <w:color w:val="005EA3"/>
                                  <w:spacing w:val="-4"/>
                                  <w:sz w:val="22"/>
                                </w:rPr>
                                <w:t>3093</w:t>
                              </w:r>
                            </w:p>
                            <w:p>
                              <w:pPr>
                                <w:tabs>
                                  <w:tab w:pos="4812" w:val="left" w:leader="none"/>
                                </w:tabs>
                                <w:spacing w:before="40"/>
                                <w:ind w:left="2724" w:right="0" w:firstLine="0"/>
                                <w:jc w:val="left"/>
                                <w:rPr>
                                  <w:rFonts w:ascii="Century Gothic"/>
                                  <w:sz w:val="22"/>
                                </w:rPr>
                              </w:pPr>
                              <w:r>
                                <w:rPr>
                                  <w:rFonts w:ascii="Century Gothic"/>
                                  <w:color w:val="005EA3"/>
                                  <w:sz w:val="22"/>
                                </w:rPr>
                                <w:t>Phone:</w:t>
                              </w:r>
                              <w:r>
                                <w:rPr>
                                  <w:rFonts w:ascii="Century Gothic"/>
                                  <w:color w:val="005EA3"/>
                                  <w:spacing w:val="-7"/>
                                  <w:sz w:val="22"/>
                                </w:rPr>
                                <w:t> </w:t>
                              </w:r>
                              <w:r>
                                <w:rPr>
                                  <w:rFonts w:ascii="Century Gothic"/>
                                  <w:color w:val="005EA3"/>
                                  <w:sz w:val="22"/>
                                </w:rPr>
                                <w:t>9435</w:t>
                              </w:r>
                              <w:r>
                                <w:rPr>
                                  <w:rFonts w:ascii="Century Gothic"/>
                                  <w:color w:val="005EA3"/>
                                  <w:spacing w:val="-4"/>
                                  <w:sz w:val="22"/>
                                </w:rPr>
                                <w:t> 2585</w:t>
                              </w:r>
                              <w:r>
                                <w:rPr>
                                  <w:rFonts w:ascii="Century Gothic"/>
                                  <w:color w:val="005EA3"/>
                                  <w:sz w:val="22"/>
                                </w:rPr>
                                <w:tab/>
                                <w:t>Fax:</w:t>
                              </w:r>
                              <w:r>
                                <w:rPr>
                                  <w:rFonts w:ascii="Century Gothic"/>
                                  <w:color w:val="005EA3"/>
                                  <w:spacing w:val="-5"/>
                                  <w:sz w:val="22"/>
                                </w:rPr>
                                <w:t> </w:t>
                              </w:r>
                              <w:r>
                                <w:rPr>
                                  <w:rFonts w:ascii="Century Gothic"/>
                                  <w:color w:val="005EA3"/>
                                  <w:sz w:val="22"/>
                                </w:rPr>
                                <w:t>9432</w:t>
                              </w:r>
                              <w:r>
                                <w:rPr>
                                  <w:rFonts w:ascii="Century Gothic"/>
                                  <w:color w:val="005EA3"/>
                                  <w:spacing w:val="-4"/>
                                  <w:sz w:val="22"/>
                                </w:rPr>
                                <w:t> 0844</w:t>
                              </w:r>
                            </w:p>
                            <w:p>
                              <w:pPr>
                                <w:spacing w:line="276" w:lineRule="auto" w:before="40"/>
                                <w:ind w:left="2724" w:right="1318" w:hanging="1"/>
                                <w:jc w:val="left"/>
                                <w:rPr>
                                  <w:rFonts w:ascii="Century Gothic"/>
                                  <w:sz w:val="22"/>
                                </w:rPr>
                              </w:pPr>
                              <w:r>
                                <w:rPr>
                                  <w:rFonts w:ascii="Century Gothic"/>
                                  <w:color w:val="005EA3"/>
                                  <w:sz w:val="22"/>
                                </w:rPr>
                                <w:t>Email:</w:t>
                              </w:r>
                              <w:r>
                                <w:rPr>
                                  <w:rFonts w:ascii="Century Gothic"/>
                                  <w:color w:val="005EA3"/>
                                  <w:spacing w:val="-16"/>
                                  <w:sz w:val="22"/>
                                </w:rPr>
                                <w:t> </w:t>
                              </w:r>
                              <w:hyperlink r:id="rId7">
                                <w:r>
                                  <w:rPr>
                                    <w:rFonts w:ascii="Century Gothic"/>
                                    <w:color w:val="0562C1"/>
                                    <w:sz w:val="22"/>
                                    <w:u w:val="single" w:color="0562C1"/>
                                  </w:rPr>
                                  <w:t>lower.plenty.ps@edumail.vic.gov.au</w:t>
                                </w:r>
                              </w:hyperlink>
                              <w:r>
                                <w:rPr>
                                  <w:rFonts w:ascii="Century Gothic"/>
                                  <w:color w:val="0562C1"/>
                                  <w:sz w:val="22"/>
                                  <w:u w:val="none"/>
                                </w:rPr>
                                <w:t> </w:t>
                              </w:r>
                              <w:r>
                                <w:rPr>
                                  <w:rFonts w:ascii="Century Gothic"/>
                                  <w:color w:val="005EA3"/>
                                  <w:sz w:val="22"/>
                                  <w:u w:val="none"/>
                                </w:rPr>
                                <w:t>Website: </w:t>
                              </w:r>
                              <w:hyperlink r:id="rId8">
                                <w:r>
                                  <w:rPr>
                                    <w:rFonts w:ascii="Century Gothic"/>
                                    <w:color w:val="0562C1"/>
                                    <w:sz w:val="22"/>
                                    <w:u w:val="single" w:color="0562C1"/>
                                  </w:rPr>
                                  <w:t>www.lowerplentyps.vic.edu.au</w:t>
                                </w:r>
                              </w:hyperlink>
                            </w:p>
                          </w:txbxContent>
                        </wps:txbx>
                        <wps:bodyPr wrap="square" lIns="0" tIns="0" rIns="0" bIns="0" rtlCol="0">
                          <a:noAutofit/>
                        </wps:bodyPr>
                      </wps:wsp>
                    </wpg:wgp>
                  </a:graphicData>
                </a:graphic>
              </wp:inline>
            </w:drawing>
          </mc:Choice>
          <mc:Fallback>
            <w:pict>
              <v:group style="width:472.75pt;height:111.5pt;mso-position-horizontal-relative:char;mso-position-vertical-relative:line" id="docshapegroup2" coordorigin="0,0" coordsize="9455,2230">
                <v:shape style="position:absolute;left:0;top:0;width:2678;height:2230" type="#_x0000_t75" id="docshape3" alt="Logo, company name  Description automatically generated " stroked="false">
                  <v:imagedata r:id="rId6" o:title=""/>
                </v:shape>
                <v:rect style="position:absolute;left:2575;top:271;width:6874;height:1920" id="docshape4" filled="false" stroked="true" strokeweight=".5pt" strokecolor="#ffffff">
                  <v:stroke dashstyle="solid"/>
                </v:rect>
                <v:shape style="position:absolute;left:0;top:0;width:9455;height:2230" type="#_x0000_t202" id="docshape5" filled="false" stroked="false">
                  <v:textbox inset="0,0,0,0">
                    <w:txbxContent>
                      <w:p>
                        <w:pPr>
                          <w:spacing w:before="349"/>
                          <w:ind w:left="2724" w:right="0" w:firstLine="0"/>
                          <w:jc w:val="left"/>
                          <w:rPr>
                            <w:rFonts w:ascii="Century Gothic"/>
                            <w:b/>
                            <w:sz w:val="40"/>
                          </w:rPr>
                        </w:pPr>
                        <w:r>
                          <w:rPr>
                            <w:rFonts w:ascii="Century Gothic"/>
                            <w:b/>
                            <w:color w:val="005EA3"/>
                            <w:sz w:val="40"/>
                          </w:rPr>
                          <w:t>LOWER</w:t>
                        </w:r>
                        <w:r>
                          <w:rPr>
                            <w:rFonts w:ascii="Century Gothic"/>
                            <w:b/>
                            <w:color w:val="005EA3"/>
                            <w:spacing w:val="-11"/>
                            <w:sz w:val="40"/>
                          </w:rPr>
                          <w:t> </w:t>
                        </w:r>
                        <w:r>
                          <w:rPr>
                            <w:rFonts w:ascii="Century Gothic"/>
                            <w:b/>
                            <w:color w:val="005EA3"/>
                            <w:sz w:val="40"/>
                          </w:rPr>
                          <w:t>PLENTY</w:t>
                        </w:r>
                        <w:r>
                          <w:rPr>
                            <w:rFonts w:ascii="Century Gothic"/>
                            <w:b/>
                            <w:color w:val="005EA3"/>
                            <w:spacing w:val="-5"/>
                            <w:sz w:val="40"/>
                          </w:rPr>
                          <w:t> </w:t>
                        </w:r>
                        <w:r>
                          <w:rPr>
                            <w:rFonts w:ascii="Century Gothic"/>
                            <w:b/>
                            <w:color w:val="005EA3"/>
                            <w:sz w:val="40"/>
                          </w:rPr>
                          <w:t>PRIMARY</w:t>
                        </w:r>
                        <w:r>
                          <w:rPr>
                            <w:rFonts w:ascii="Century Gothic"/>
                            <w:b/>
                            <w:color w:val="005EA3"/>
                            <w:spacing w:val="-5"/>
                            <w:sz w:val="40"/>
                          </w:rPr>
                          <w:t> </w:t>
                        </w:r>
                        <w:r>
                          <w:rPr>
                            <w:rFonts w:ascii="Century Gothic"/>
                            <w:b/>
                            <w:color w:val="005EA3"/>
                            <w:spacing w:val="-2"/>
                            <w:sz w:val="40"/>
                          </w:rPr>
                          <w:t>SCHOOL</w:t>
                        </w:r>
                      </w:p>
                      <w:p>
                        <w:pPr>
                          <w:spacing w:before="72"/>
                          <w:ind w:left="2724" w:right="0" w:firstLine="0"/>
                          <w:jc w:val="left"/>
                          <w:rPr>
                            <w:rFonts w:ascii="Century Gothic"/>
                            <w:sz w:val="22"/>
                          </w:rPr>
                        </w:pPr>
                        <w:r>
                          <w:rPr>
                            <w:rFonts w:ascii="Century Gothic"/>
                            <w:color w:val="005EA3"/>
                            <w:sz w:val="22"/>
                          </w:rPr>
                          <w:t>126</w:t>
                        </w:r>
                        <w:r>
                          <w:rPr>
                            <w:rFonts w:ascii="Century Gothic"/>
                            <w:color w:val="005EA3"/>
                            <w:spacing w:val="-7"/>
                            <w:sz w:val="22"/>
                          </w:rPr>
                          <w:t> </w:t>
                        </w:r>
                        <w:r>
                          <w:rPr>
                            <w:rFonts w:ascii="Century Gothic"/>
                            <w:color w:val="005EA3"/>
                            <w:sz w:val="22"/>
                          </w:rPr>
                          <w:t>Main</w:t>
                        </w:r>
                        <w:r>
                          <w:rPr>
                            <w:rFonts w:ascii="Century Gothic"/>
                            <w:color w:val="005EA3"/>
                            <w:spacing w:val="-5"/>
                            <w:sz w:val="22"/>
                          </w:rPr>
                          <w:t> </w:t>
                        </w:r>
                        <w:r>
                          <w:rPr>
                            <w:rFonts w:ascii="Century Gothic"/>
                            <w:color w:val="005EA3"/>
                            <w:sz w:val="22"/>
                          </w:rPr>
                          <w:t>Road,</w:t>
                        </w:r>
                        <w:r>
                          <w:rPr>
                            <w:rFonts w:ascii="Century Gothic"/>
                            <w:color w:val="005EA3"/>
                            <w:spacing w:val="-3"/>
                            <w:sz w:val="22"/>
                          </w:rPr>
                          <w:t> </w:t>
                        </w:r>
                        <w:r>
                          <w:rPr>
                            <w:rFonts w:ascii="Century Gothic"/>
                            <w:color w:val="005EA3"/>
                            <w:sz w:val="22"/>
                          </w:rPr>
                          <w:t>Lower</w:t>
                        </w:r>
                        <w:r>
                          <w:rPr>
                            <w:rFonts w:ascii="Century Gothic"/>
                            <w:color w:val="005EA3"/>
                            <w:spacing w:val="-6"/>
                            <w:sz w:val="22"/>
                          </w:rPr>
                          <w:t> </w:t>
                        </w:r>
                        <w:r>
                          <w:rPr>
                            <w:rFonts w:ascii="Century Gothic"/>
                            <w:color w:val="005EA3"/>
                            <w:sz w:val="22"/>
                          </w:rPr>
                          <w:t>Plenty</w:t>
                        </w:r>
                        <w:r>
                          <w:rPr>
                            <w:rFonts w:ascii="Century Gothic"/>
                            <w:color w:val="005EA3"/>
                            <w:spacing w:val="-3"/>
                            <w:sz w:val="22"/>
                          </w:rPr>
                          <w:t> </w:t>
                        </w:r>
                        <w:r>
                          <w:rPr>
                            <w:rFonts w:ascii="Century Gothic"/>
                            <w:color w:val="005EA3"/>
                            <w:spacing w:val="-4"/>
                            <w:sz w:val="22"/>
                          </w:rPr>
                          <w:t>3093</w:t>
                        </w:r>
                      </w:p>
                      <w:p>
                        <w:pPr>
                          <w:tabs>
                            <w:tab w:pos="4812" w:val="left" w:leader="none"/>
                          </w:tabs>
                          <w:spacing w:before="40"/>
                          <w:ind w:left="2724" w:right="0" w:firstLine="0"/>
                          <w:jc w:val="left"/>
                          <w:rPr>
                            <w:rFonts w:ascii="Century Gothic"/>
                            <w:sz w:val="22"/>
                          </w:rPr>
                        </w:pPr>
                        <w:r>
                          <w:rPr>
                            <w:rFonts w:ascii="Century Gothic"/>
                            <w:color w:val="005EA3"/>
                            <w:sz w:val="22"/>
                          </w:rPr>
                          <w:t>Phone:</w:t>
                        </w:r>
                        <w:r>
                          <w:rPr>
                            <w:rFonts w:ascii="Century Gothic"/>
                            <w:color w:val="005EA3"/>
                            <w:spacing w:val="-7"/>
                            <w:sz w:val="22"/>
                          </w:rPr>
                          <w:t> </w:t>
                        </w:r>
                        <w:r>
                          <w:rPr>
                            <w:rFonts w:ascii="Century Gothic"/>
                            <w:color w:val="005EA3"/>
                            <w:sz w:val="22"/>
                          </w:rPr>
                          <w:t>9435</w:t>
                        </w:r>
                        <w:r>
                          <w:rPr>
                            <w:rFonts w:ascii="Century Gothic"/>
                            <w:color w:val="005EA3"/>
                            <w:spacing w:val="-4"/>
                            <w:sz w:val="22"/>
                          </w:rPr>
                          <w:t> 2585</w:t>
                        </w:r>
                        <w:r>
                          <w:rPr>
                            <w:rFonts w:ascii="Century Gothic"/>
                            <w:color w:val="005EA3"/>
                            <w:sz w:val="22"/>
                          </w:rPr>
                          <w:tab/>
                          <w:t>Fax:</w:t>
                        </w:r>
                        <w:r>
                          <w:rPr>
                            <w:rFonts w:ascii="Century Gothic"/>
                            <w:color w:val="005EA3"/>
                            <w:spacing w:val="-5"/>
                            <w:sz w:val="22"/>
                          </w:rPr>
                          <w:t> </w:t>
                        </w:r>
                        <w:r>
                          <w:rPr>
                            <w:rFonts w:ascii="Century Gothic"/>
                            <w:color w:val="005EA3"/>
                            <w:sz w:val="22"/>
                          </w:rPr>
                          <w:t>9432</w:t>
                        </w:r>
                        <w:r>
                          <w:rPr>
                            <w:rFonts w:ascii="Century Gothic"/>
                            <w:color w:val="005EA3"/>
                            <w:spacing w:val="-4"/>
                            <w:sz w:val="22"/>
                          </w:rPr>
                          <w:t> 0844</w:t>
                        </w:r>
                      </w:p>
                      <w:p>
                        <w:pPr>
                          <w:spacing w:line="276" w:lineRule="auto" w:before="40"/>
                          <w:ind w:left="2724" w:right="1318" w:hanging="1"/>
                          <w:jc w:val="left"/>
                          <w:rPr>
                            <w:rFonts w:ascii="Century Gothic"/>
                            <w:sz w:val="22"/>
                          </w:rPr>
                        </w:pPr>
                        <w:r>
                          <w:rPr>
                            <w:rFonts w:ascii="Century Gothic"/>
                            <w:color w:val="005EA3"/>
                            <w:sz w:val="22"/>
                          </w:rPr>
                          <w:t>Email:</w:t>
                        </w:r>
                        <w:r>
                          <w:rPr>
                            <w:rFonts w:ascii="Century Gothic"/>
                            <w:color w:val="005EA3"/>
                            <w:spacing w:val="-16"/>
                            <w:sz w:val="22"/>
                          </w:rPr>
                          <w:t> </w:t>
                        </w:r>
                        <w:hyperlink r:id="rId7">
                          <w:r>
                            <w:rPr>
                              <w:rFonts w:ascii="Century Gothic"/>
                              <w:color w:val="0562C1"/>
                              <w:sz w:val="22"/>
                              <w:u w:val="single" w:color="0562C1"/>
                            </w:rPr>
                            <w:t>lower.plenty.ps@edumail.vic.gov.au</w:t>
                          </w:r>
                        </w:hyperlink>
                        <w:r>
                          <w:rPr>
                            <w:rFonts w:ascii="Century Gothic"/>
                            <w:color w:val="0562C1"/>
                            <w:sz w:val="22"/>
                            <w:u w:val="none"/>
                          </w:rPr>
                          <w:t> </w:t>
                        </w:r>
                        <w:r>
                          <w:rPr>
                            <w:rFonts w:ascii="Century Gothic"/>
                            <w:color w:val="005EA3"/>
                            <w:sz w:val="22"/>
                            <w:u w:val="none"/>
                          </w:rPr>
                          <w:t>Website: </w:t>
                        </w:r>
                        <w:hyperlink r:id="rId8">
                          <w:r>
                            <w:rPr>
                              <w:rFonts w:ascii="Century Gothic"/>
                              <w:color w:val="0562C1"/>
                              <w:sz w:val="22"/>
                              <w:u w:val="single" w:color="0562C1"/>
                            </w:rPr>
                            <w:t>www.lowerplentyps.vic.edu.au</w:t>
                          </w:r>
                        </w:hyperlink>
                      </w:p>
                    </w:txbxContent>
                  </v:textbox>
                  <w10:wrap type="none"/>
                </v:shape>
              </v:group>
            </w:pict>
          </mc:Fallback>
        </mc:AlternateContent>
      </w:r>
      <w:r>
        <w:rPr>
          <w:rFonts w:ascii="Times New Roman"/>
          <w:sz w:val="20"/>
        </w:rPr>
      </w:r>
    </w:p>
    <w:p>
      <w:pPr>
        <w:pStyle w:val="BodyText"/>
        <w:spacing w:before="1"/>
        <w:ind w:left="0"/>
        <w:rPr>
          <w:rFonts w:ascii="Times New Roman"/>
          <w:sz w:val="14"/>
        </w:rPr>
      </w:pPr>
    </w:p>
    <w:p>
      <w:pPr>
        <w:spacing w:line="240" w:lineRule="auto"/>
        <w:ind w:left="138" w:right="-58" w:firstLine="0"/>
        <w:rPr>
          <w:rFonts w:ascii="Times New Roman"/>
          <w:sz w:val="20"/>
        </w:rPr>
      </w:pPr>
      <w:r>
        <w:rPr>
          <w:rFonts w:ascii="Times New Roman"/>
          <w:sz w:val="20"/>
        </w:rPr>
        <mc:AlternateContent>
          <mc:Choice Requires="wps">
            <w:drawing>
              <wp:inline distT="0" distB="0" distL="0" distR="0">
                <wp:extent cx="6479540" cy="390525"/>
                <wp:effectExtent l="9525" t="0" r="0" b="9525"/>
                <wp:docPr id="6" name="Textbox 6"/>
                <wp:cNvGraphicFramePr>
                  <a:graphicFrameLocks/>
                </wp:cNvGraphicFramePr>
                <a:graphic>
                  <a:graphicData uri="http://schemas.microsoft.com/office/word/2010/wordprocessingShape">
                    <wps:wsp>
                      <wps:cNvPr id="6" name="Textbox 6"/>
                      <wps:cNvSpPr txBox="1"/>
                      <wps:spPr>
                        <a:xfrm>
                          <a:off x="0" y="0"/>
                          <a:ext cx="6479540" cy="390525"/>
                        </a:xfrm>
                        <a:prstGeom prst="rect">
                          <a:avLst/>
                        </a:prstGeom>
                        <a:solidFill>
                          <a:srgbClr val="005EA3"/>
                        </a:solidFill>
                        <a:ln w="6350">
                          <a:solidFill>
                            <a:srgbClr val="005EA3"/>
                          </a:solidFill>
                          <a:prstDash val="solid"/>
                        </a:ln>
                      </wps:spPr>
                      <wps:txbx>
                        <w:txbxContent>
                          <w:p>
                            <w:pPr>
                              <w:spacing w:before="171"/>
                              <w:ind w:left="857" w:right="0" w:firstLine="0"/>
                              <w:jc w:val="left"/>
                              <w:rPr>
                                <w:rFonts w:ascii="Century Gothic" w:hAnsi="Century Gothic"/>
                                <w:b/>
                                <w:color w:val="000000"/>
                                <w:sz w:val="24"/>
                              </w:rPr>
                            </w:pPr>
                            <w:r>
                              <w:rPr>
                                <w:rFonts w:ascii="Century Gothic" w:hAnsi="Century Gothic"/>
                                <w:b/>
                                <w:color w:val="FFFFFF"/>
                                <w:sz w:val="24"/>
                              </w:rPr>
                              <w:t>CARE</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HONESTY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4"/>
                                <w:sz w:val="24"/>
                              </w:rPr>
                              <w:t> </w:t>
                            </w:r>
                            <w:r>
                              <w:rPr>
                                <w:rFonts w:ascii="Century Gothic" w:hAnsi="Century Gothic"/>
                                <w:b/>
                                <w:color w:val="FFFFFF"/>
                                <w:sz w:val="24"/>
                              </w:rPr>
                              <w:t>ACHIEVEMENT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2"/>
                                <w:sz w:val="24"/>
                              </w:rPr>
                              <w:t> </w:t>
                            </w:r>
                            <w:r>
                              <w:rPr>
                                <w:rFonts w:ascii="Century Gothic" w:hAnsi="Century Gothic"/>
                                <w:b/>
                                <w:color w:val="FFFFFF"/>
                                <w:sz w:val="24"/>
                              </w:rPr>
                              <w:t>RESPECT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RESPONSIBILITY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2"/>
                                <w:sz w:val="24"/>
                              </w:rPr>
                              <w:t> </w:t>
                            </w:r>
                            <w:r>
                              <w:rPr>
                                <w:rFonts w:ascii="Century Gothic" w:hAnsi="Century Gothic"/>
                                <w:b/>
                                <w:color w:val="FFFFFF"/>
                                <w:spacing w:val="-5"/>
                                <w:sz w:val="24"/>
                              </w:rPr>
                              <w:t>FUN</w:t>
                            </w:r>
                          </w:p>
                        </w:txbxContent>
                      </wps:txbx>
                      <wps:bodyPr wrap="square" lIns="0" tIns="0" rIns="0" bIns="0" rtlCol="0">
                        <a:noAutofit/>
                      </wps:bodyPr>
                    </wps:wsp>
                  </a:graphicData>
                </a:graphic>
              </wp:inline>
            </w:drawing>
          </mc:Choice>
          <mc:Fallback>
            <w:pict>
              <v:shape style="width:510.2pt;height:30.75pt;mso-position-horizontal-relative:char;mso-position-vertical-relative:line" type="#_x0000_t202" id="docshape6" filled="true" fillcolor="#005ea3" stroked="true" strokeweight=".5pt" strokecolor="#005ea3">
                <w10:anchorlock/>
                <v:textbox inset="0,0,0,0">
                  <w:txbxContent>
                    <w:p>
                      <w:pPr>
                        <w:spacing w:before="171"/>
                        <w:ind w:left="857" w:right="0" w:firstLine="0"/>
                        <w:jc w:val="left"/>
                        <w:rPr>
                          <w:rFonts w:ascii="Century Gothic" w:hAnsi="Century Gothic"/>
                          <w:b/>
                          <w:color w:val="000000"/>
                          <w:sz w:val="24"/>
                        </w:rPr>
                      </w:pPr>
                      <w:r>
                        <w:rPr>
                          <w:rFonts w:ascii="Century Gothic" w:hAnsi="Century Gothic"/>
                          <w:b/>
                          <w:color w:val="FFFFFF"/>
                          <w:sz w:val="24"/>
                        </w:rPr>
                        <w:t>CARE</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HONESTY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4"/>
                          <w:sz w:val="24"/>
                        </w:rPr>
                        <w:t> </w:t>
                      </w:r>
                      <w:r>
                        <w:rPr>
                          <w:rFonts w:ascii="Century Gothic" w:hAnsi="Century Gothic"/>
                          <w:b/>
                          <w:color w:val="FFFFFF"/>
                          <w:sz w:val="24"/>
                        </w:rPr>
                        <w:t>ACHIEVEMENT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2"/>
                          <w:sz w:val="24"/>
                        </w:rPr>
                        <w:t> </w:t>
                      </w:r>
                      <w:r>
                        <w:rPr>
                          <w:rFonts w:ascii="Century Gothic" w:hAnsi="Century Gothic"/>
                          <w:b/>
                          <w:color w:val="FFFFFF"/>
                          <w:sz w:val="24"/>
                        </w:rPr>
                        <w:t>RESPECT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RESPONSIBILITY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2"/>
                          <w:sz w:val="24"/>
                        </w:rPr>
                        <w:t> </w:t>
                      </w:r>
                      <w:r>
                        <w:rPr>
                          <w:rFonts w:ascii="Century Gothic" w:hAnsi="Century Gothic"/>
                          <w:b/>
                          <w:color w:val="FFFFFF"/>
                          <w:spacing w:val="-5"/>
                          <w:sz w:val="24"/>
                        </w:rPr>
                        <w:t>FUN</w:t>
                      </w:r>
                    </w:p>
                  </w:txbxContent>
                </v:textbox>
                <v:fill type="solid"/>
                <v:stroke dashstyle="solid"/>
              </v:shape>
            </w:pict>
          </mc:Fallback>
        </mc:AlternateContent>
      </w:r>
      <w:r>
        <w:rPr>
          <w:rFonts w:ascii="Times New Roman"/>
          <w:sz w:val="20"/>
        </w:rPr>
      </w:r>
    </w:p>
    <w:p>
      <w:pPr>
        <w:pStyle w:val="BodyText"/>
        <w:ind w:left="0"/>
        <w:rPr>
          <w:rFonts w:ascii="Times New Roman"/>
          <w:sz w:val="20"/>
        </w:rPr>
      </w:pPr>
    </w:p>
    <w:p>
      <w:pPr>
        <w:pStyle w:val="BodyText"/>
        <w:spacing w:before="101"/>
        <w:ind w:left="0"/>
        <w:rPr>
          <w:rFonts w:ascii="Times New Roman"/>
          <w:sz w:val="20"/>
        </w:rPr>
      </w:pPr>
      <w:r>
        <w:rPr>
          <w:rFonts w:ascii="Times New Roman"/>
          <w:sz w:val="20"/>
        </w:rPr>
        <mc:AlternateContent>
          <mc:Choice Requires="wps">
            <w:drawing>
              <wp:anchor distT="0" distB="0" distL="0" distR="0" allowOverlap="1" layoutInCell="1" locked="0" behindDoc="1" simplePos="0" relativeHeight="487588864">
                <wp:simplePos x="0" y="0"/>
                <wp:positionH relativeFrom="page">
                  <wp:posOffset>467868</wp:posOffset>
                </wp:positionH>
                <wp:positionV relativeFrom="paragraph">
                  <wp:posOffset>228961</wp:posOffset>
                </wp:positionV>
                <wp:extent cx="6248400" cy="399415"/>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6248400" cy="399415"/>
                        </a:xfrm>
                        <a:prstGeom prst="rect">
                          <a:avLst/>
                        </a:prstGeom>
                        <a:ln w="6108">
                          <a:solidFill>
                            <a:srgbClr val="000000"/>
                          </a:solidFill>
                          <a:prstDash val="solid"/>
                        </a:ln>
                      </wps:spPr>
                      <wps:txbx>
                        <w:txbxContent>
                          <w:p>
                            <w:pPr>
                              <w:spacing w:before="20"/>
                              <w:ind w:left="0" w:right="0" w:firstLine="0"/>
                              <w:jc w:val="center"/>
                              <w:rPr>
                                <w:rFonts w:ascii="Calibri Light"/>
                                <w:b w:val="0"/>
                                <w:sz w:val="44"/>
                              </w:rPr>
                            </w:pPr>
                            <w:bookmarkStart w:name="VISITORS POLICY" w:id="1"/>
                            <w:bookmarkEnd w:id="1"/>
                            <w:r>
                              <w:rPr/>
                            </w:r>
                            <w:r>
                              <w:rPr>
                                <w:rFonts w:ascii="Calibri Light"/>
                                <w:b w:val="0"/>
                                <w:color w:val="5B9BD4"/>
                                <w:sz w:val="44"/>
                              </w:rPr>
                              <w:t>VISITORS</w:t>
                            </w:r>
                            <w:r>
                              <w:rPr>
                                <w:rFonts w:ascii="Calibri Light"/>
                                <w:b w:val="0"/>
                                <w:color w:val="5B9BD4"/>
                                <w:spacing w:val="-13"/>
                                <w:sz w:val="44"/>
                              </w:rPr>
                              <w:t> </w:t>
                            </w:r>
                            <w:r>
                              <w:rPr>
                                <w:rFonts w:ascii="Calibri Light"/>
                                <w:b w:val="0"/>
                                <w:color w:val="5B9BD4"/>
                                <w:spacing w:val="-2"/>
                                <w:sz w:val="44"/>
                              </w:rPr>
                              <w:t>POLICY</w:t>
                            </w:r>
                          </w:p>
                        </w:txbxContent>
                      </wps:txbx>
                      <wps:bodyPr wrap="square" lIns="0" tIns="0" rIns="0" bIns="0" rtlCol="0">
                        <a:noAutofit/>
                      </wps:bodyPr>
                    </wps:wsp>
                  </a:graphicData>
                </a:graphic>
              </wp:anchor>
            </w:drawing>
          </mc:Choice>
          <mc:Fallback>
            <w:pict>
              <v:shape style="position:absolute;margin-left:36.840pt;margin-top:18.028477pt;width:492pt;height:31.45pt;mso-position-horizontal-relative:page;mso-position-vertical-relative:paragraph;z-index:-15727616;mso-wrap-distance-left:0;mso-wrap-distance-right:0" type="#_x0000_t202" id="docshape7" filled="false" stroked="true" strokeweight=".481pt" strokecolor="#000000">
                <v:textbox inset="0,0,0,0">
                  <w:txbxContent>
                    <w:p>
                      <w:pPr>
                        <w:spacing w:before="20"/>
                        <w:ind w:left="0" w:right="0" w:firstLine="0"/>
                        <w:jc w:val="center"/>
                        <w:rPr>
                          <w:rFonts w:ascii="Calibri Light"/>
                          <w:b w:val="0"/>
                          <w:sz w:val="44"/>
                        </w:rPr>
                      </w:pPr>
                      <w:bookmarkStart w:name="VISITORS POLICY" w:id="2"/>
                      <w:bookmarkEnd w:id="2"/>
                      <w:r>
                        <w:rPr/>
                      </w:r>
                      <w:r>
                        <w:rPr>
                          <w:rFonts w:ascii="Calibri Light"/>
                          <w:b w:val="0"/>
                          <w:color w:val="5B9BD4"/>
                          <w:sz w:val="44"/>
                        </w:rPr>
                        <w:t>VISITORS</w:t>
                      </w:r>
                      <w:r>
                        <w:rPr>
                          <w:rFonts w:ascii="Calibri Light"/>
                          <w:b w:val="0"/>
                          <w:color w:val="5B9BD4"/>
                          <w:spacing w:val="-13"/>
                          <w:sz w:val="44"/>
                        </w:rPr>
                        <w:t> </w:t>
                      </w:r>
                      <w:r>
                        <w:rPr>
                          <w:rFonts w:ascii="Calibri Light"/>
                          <w:b w:val="0"/>
                          <w:color w:val="5B9BD4"/>
                          <w:spacing w:val="-2"/>
                          <w:sz w:val="44"/>
                        </w:rPr>
                        <w:t>POLICY</w:t>
                      </w:r>
                    </w:p>
                  </w:txbxContent>
                </v:textbox>
                <v:stroke dashstyle="solid"/>
                <w10:wrap type="topAndBottom"/>
              </v:shape>
            </w:pict>
          </mc:Fallback>
        </mc:AlternateContent>
      </w:r>
    </w:p>
    <w:p>
      <w:pPr>
        <w:pStyle w:val="BodyText"/>
        <w:spacing w:before="3"/>
        <w:ind w:left="0"/>
        <w:rPr>
          <w:rFonts w:ascii="Times New Roman"/>
          <w:sz w:val="18"/>
        </w:rPr>
      </w:pPr>
    </w:p>
    <w:p>
      <w:pPr>
        <w:pStyle w:val="BodyText"/>
        <w:spacing w:after="0"/>
        <w:rPr>
          <w:rFonts w:ascii="Times New Roman"/>
          <w:sz w:val="18"/>
        </w:rPr>
        <w:sectPr>
          <w:footerReference w:type="default" r:id="rId5"/>
          <w:type w:val="continuous"/>
          <w:pgSz w:w="11910" w:h="16840"/>
          <w:pgMar w:header="0" w:footer="1002" w:top="1020" w:bottom="1200" w:left="566" w:right="992"/>
          <w:pgNumType w:start="1"/>
        </w:sectPr>
      </w:pPr>
    </w:p>
    <w:p>
      <w:pPr>
        <w:pStyle w:val="BodyText"/>
        <w:spacing w:before="2"/>
        <w:ind w:left="0"/>
        <w:rPr>
          <w:rFonts w:ascii="Times New Roman"/>
          <w:sz w:val="12"/>
        </w:rPr>
      </w:pPr>
    </w:p>
    <w:p>
      <w:pPr>
        <w:spacing w:line="240" w:lineRule="auto"/>
        <w:ind w:left="168" w:right="-72" w:firstLine="0"/>
        <w:rPr>
          <w:rFonts w:ascii="Times New Roman"/>
          <w:sz w:val="20"/>
        </w:rPr>
      </w:pPr>
      <w:r>
        <w:rPr>
          <w:rFonts w:ascii="Times New Roman"/>
          <w:sz w:val="20"/>
        </w:rPr>
        <w:drawing>
          <wp:inline distT="0" distB="0" distL="0" distR="0">
            <wp:extent cx="810178" cy="812673"/>
            <wp:effectExtent l="0" t="0" r="0" b="0"/>
            <wp:docPr id="8" name="Image 8"/>
            <wp:cNvGraphicFramePr>
              <a:graphicFrameLocks/>
            </wp:cNvGraphicFramePr>
            <a:graphic>
              <a:graphicData uri="http://schemas.openxmlformats.org/drawingml/2006/picture">
                <pic:pic>
                  <pic:nvPicPr>
                    <pic:cNvPr id="8" name="Image 8"/>
                    <pic:cNvPicPr/>
                  </pic:nvPicPr>
                  <pic:blipFill>
                    <a:blip r:embed="rId9" cstate="print"/>
                    <a:stretch>
                      <a:fillRect/>
                    </a:stretch>
                  </pic:blipFill>
                  <pic:spPr>
                    <a:xfrm>
                      <a:off x="0" y="0"/>
                      <a:ext cx="810178" cy="812673"/>
                    </a:xfrm>
                    <a:prstGeom prst="rect">
                      <a:avLst/>
                    </a:prstGeom>
                  </pic:spPr>
                </pic:pic>
              </a:graphicData>
            </a:graphic>
          </wp:inline>
        </w:drawing>
      </w:r>
      <w:r>
        <w:rPr>
          <w:rFonts w:ascii="Times New Roman"/>
          <w:sz w:val="20"/>
        </w:rPr>
      </w:r>
    </w:p>
    <w:p>
      <w:pPr>
        <w:pStyle w:val="Heading1"/>
        <w:spacing w:before="140"/>
        <w:rPr>
          <w:b w:val="0"/>
        </w:rPr>
      </w:pPr>
      <w:bookmarkStart w:name="Purpose" w:id="3"/>
      <w:bookmarkEnd w:id="3"/>
      <w:r>
        <w:rPr/>
      </w:r>
      <w:r>
        <w:rPr>
          <w:b w:val="0"/>
          <w:color w:val="5B9BD4"/>
          <w:spacing w:val="-2"/>
        </w:rPr>
        <w:t>PURPOSE</w:t>
      </w:r>
    </w:p>
    <w:p>
      <w:pPr>
        <w:spacing w:before="35"/>
        <w:ind w:left="142" w:right="0" w:firstLine="0"/>
        <w:jc w:val="left"/>
        <w:rPr>
          <w:rFonts w:ascii="Calibri Light"/>
          <w:b w:val="0"/>
          <w:sz w:val="32"/>
        </w:rPr>
      </w:pPr>
      <w:r>
        <w:rPr/>
        <w:br w:type="column"/>
      </w:r>
      <w:bookmarkStart w:name="Help for non-English speakers" w:id="4"/>
      <w:bookmarkEnd w:id="4"/>
      <w:r>
        <w:rPr/>
      </w:r>
      <w:r>
        <w:rPr>
          <w:rFonts w:ascii="Calibri Light"/>
          <w:b w:val="0"/>
          <w:color w:val="2D74B5"/>
          <w:sz w:val="32"/>
        </w:rPr>
        <w:t>Help</w:t>
      </w:r>
      <w:r>
        <w:rPr>
          <w:rFonts w:ascii="Calibri Light"/>
          <w:b w:val="0"/>
          <w:color w:val="2D74B5"/>
          <w:spacing w:val="-9"/>
          <w:sz w:val="32"/>
        </w:rPr>
        <w:t> </w:t>
      </w:r>
      <w:r>
        <w:rPr>
          <w:rFonts w:ascii="Calibri Light"/>
          <w:b w:val="0"/>
          <w:color w:val="2D74B5"/>
          <w:sz w:val="32"/>
        </w:rPr>
        <w:t>for</w:t>
      </w:r>
      <w:r>
        <w:rPr>
          <w:rFonts w:ascii="Calibri Light"/>
          <w:b w:val="0"/>
          <w:color w:val="2D74B5"/>
          <w:spacing w:val="-8"/>
          <w:sz w:val="32"/>
        </w:rPr>
        <w:t> </w:t>
      </w:r>
      <w:r>
        <w:rPr>
          <w:rFonts w:ascii="Calibri Light"/>
          <w:b w:val="0"/>
          <w:color w:val="2D74B5"/>
          <w:sz w:val="32"/>
        </w:rPr>
        <w:t>non-English</w:t>
      </w:r>
      <w:r>
        <w:rPr>
          <w:rFonts w:ascii="Calibri Light"/>
          <w:b w:val="0"/>
          <w:color w:val="2D74B5"/>
          <w:spacing w:val="-9"/>
          <w:sz w:val="32"/>
        </w:rPr>
        <w:t> </w:t>
      </w:r>
      <w:r>
        <w:rPr>
          <w:rFonts w:ascii="Calibri Light"/>
          <w:b w:val="0"/>
          <w:color w:val="2D74B5"/>
          <w:spacing w:val="-2"/>
          <w:sz w:val="32"/>
        </w:rPr>
        <w:t>speakers</w:t>
      </w:r>
    </w:p>
    <w:p>
      <w:pPr>
        <w:pStyle w:val="BodyText"/>
        <w:spacing w:before="28"/>
        <w:ind w:right="458"/>
      </w:pPr>
      <w:r>
        <w:rPr>
          <w:w w:val="105"/>
        </w:rPr>
        <w:t>If</w:t>
      </w:r>
      <w:r>
        <w:rPr>
          <w:spacing w:val="-4"/>
          <w:w w:val="105"/>
        </w:rPr>
        <w:t> </w:t>
      </w:r>
      <w:r>
        <w:rPr>
          <w:w w:val="105"/>
        </w:rPr>
        <w:t>you</w:t>
      </w:r>
      <w:r>
        <w:rPr>
          <w:spacing w:val="-4"/>
          <w:w w:val="105"/>
        </w:rPr>
        <w:t> </w:t>
      </w:r>
      <w:r>
        <w:rPr>
          <w:w w:val="105"/>
        </w:rPr>
        <w:t>need</w:t>
      </w:r>
      <w:r>
        <w:rPr>
          <w:spacing w:val="-4"/>
          <w:w w:val="105"/>
        </w:rPr>
        <w:t> </w:t>
      </w:r>
      <w:r>
        <w:rPr>
          <w:w w:val="105"/>
        </w:rPr>
        <w:t>help</w:t>
      </w:r>
      <w:r>
        <w:rPr>
          <w:spacing w:val="-4"/>
          <w:w w:val="105"/>
        </w:rPr>
        <w:t> </w:t>
      </w:r>
      <w:r>
        <w:rPr>
          <w:w w:val="105"/>
        </w:rPr>
        <w:t>to</w:t>
      </w:r>
      <w:r>
        <w:rPr>
          <w:spacing w:val="-2"/>
          <w:w w:val="105"/>
        </w:rPr>
        <w:t> </w:t>
      </w:r>
      <w:r>
        <w:rPr>
          <w:w w:val="105"/>
        </w:rPr>
        <w:t>understand</w:t>
      </w:r>
      <w:r>
        <w:rPr>
          <w:spacing w:val="-4"/>
          <w:w w:val="105"/>
        </w:rPr>
        <w:t> </w:t>
      </w:r>
      <w:r>
        <w:rPr>
          <w:w w:val="105"/>
        </w:rPr>
        <w:t>the</w:t>
      </w:r>
      <w:r>
        <w:rPr>
          <w:spacing w:val="-3"/>
          <w:w w:val="105"/>
        </w:rPr>
        <w:t> </w:t>
      </w:r>
      <w:r>
        <w:rPr>
          <w:w w:val="105"/>
        </w:rPr>
        <w:t>information</w:t>
      </w:r>
      <w:r>
        <w:rPr>
          <w:spacing w:val="-4"/>
          <w:w w:val="105"/>
        </w:rPr>
        <w:t> </w:t>
      </w:r>
      <w:r>
        <w:rPr>
          <w:w w:val="105"/>
        </w:rPr>
        <w:t>in</w:t>
      </w:r>
      <w:r>
        <w:rPr>
          <w:spacing w:val="-4"/>
          <w:w w:val="105"/>
        </w:rPr>
        <w:t> </w:t>
      </w:r>
      <w:r>
        <w:rPr>
          <w:w w:val="105"/>
        </w:rPr>
        <w:t>this</w:t>
      </w:r>
      <w:r>
        <w:rPr>
          <w:spacing w:val="-2"/>
          <w:w w:val="105"/>
        </w:rPr>
        <w:t> </w:t>
      </w:r>
      <w:r>
        <w:rPr>
          <w:w w:val="105"/>
        </w:rPr>
        <w:t>policy,</w:t>
      </w:r>
      <w:r>
        <w:rPr>
          <w:spacing w:val="-3"/>
          <w:w w:val="105"/>
        </w:rPr>
        <w:t> </w:t>
      </w:r>
      <w:r>
        <w:rPr>
          <w:w w:val="105"/>
        </w:rPr>
        <w:t>please</w:t>
      </w:r>
      <w:r>
        <w:rPr>
          <w:spacing w:val="-3"/>
          <w:w w:val="105"/>
        </w:rPr>
        <w:t> </w:t>
      </w:r>
      <w:r>
        <w:rPr>
          <w:w w:val="105"/>
        </w:rPr>
        <w:t>contact</w:t>
      </w:r>
      <w:r>
        <w:rPr>
          <w:spacing w:val="-6"/>
          <w:w w:val="105"/>
        </w:rPr>
        <w:t> </w:t>
      </w:r>
      <w:r>
        <w:rPr>
          <w:w w:val="105"/>
        </w:rPr>
        <w:t>Lower Plenty Primary School on 03 9435 2585 or </w:t>
      </w:r>
      <w:hyperlink r:id="rId10">
        <w:r>
          <w:rPr>
            <w:w w:val="105"/>
          </w:rPr>
          <w:t>lower.plenty.ps@education.vic.gov.au.</w:t>
        </w:r>
      </w:hyperlink>
    </w:p>
    <w:p>
      <w:pPr>
        <w:pStyle w:val="BodyText"/>
        <w:spacing w:after="0"/>
        <w:sectPr>
          <w:type w:val="continuous"/>
          <w:pgSz w:w="11910" w:h="16840"/>
          <w:pgMar w:header="0" w:footer="1002" w:top="1020" w:bottom="1200" w:left="566" w:right="992"/>
          <w:cols w:num="2" w:equalWidth="0">
            <w:col w:w="1422" w:space="45"/>
            <w:col w:w="8885"/>
          </w:cols>
        </w:sectPr>
      </w:pPr>
    </w:p>
    <w:p>
      <w:pPr>
        <w:pStyle w:val="BodyText"/>
        <w:spacing w:line="256" w:lineRule="auto" w:before="241"/>
        <w:ind w:right="450"/>
        <w:jc w:val="both"/>
      </w:pPr>
      <w:r>
        <w:rPr/>
        <mc:AlternateContent>
          <mc:Choice Requires="wps">
            <w:drawing>
              <wp:anchor distT="0" distB="0" distL="0" distR="0" allowOverlap="1" layoutInCell="1" locked="0" behindDoc="1" simplePos="0" relativeHeight="487481344">
                <wp:simplePos x="0" y="0"/>
                <wp:positionH relativeFrom="page">
                  <wp:posOffset>449580</wp:posOffset>
                </wp:positionH>
                <wp:positionV relativeFrom="page">
                  <wp:posOffset>2255519</wp:posOffset>
                </wp:positionV>
                <wp:extent cx="6194425" cy="32512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6194425" cy="325120"/>
                        </a:xfrm>
                        <a:prstGeom prst="rect">
                          <a:avLst/>
                        </a:prstGeom>
                      </wps:spPr>
                      <wps:txbx>
                        <w:txbxContent>
                          <w:p>
                            <w:pPr>
                              <w:pStyle w:val="BodyText"/>
                              <w:spacing w:line="225" w:lineRule="exact"/>
                              <w:ind w:left="0"/>
                            </w:pPr>
                            <w:r>
                              <w:rPr/>
                              <w:t>Note</w:t>
                            </w:r>
                            <w:r>
                              <w:rPr>
                                <w:spacing w:val="-11"/>
                              </w:rPr>
                              <w:t> </w:t>
                            </w:r>
                            <w:r>
                              <w:rPr/>
                              <w:t>that</w:t>
                            </w:r>
                            <w:r>
                              <w:rPr>
                                <w:spacing w:val="-8"/>
                              </w:rPr>
                              <w:t> </w:t>
                            </w:r>
                            <w:r>
                              <w:rPr/>
                              <w:t>this</w:t>
                            </w:r>
                            <w:r>
                              <w:rPr>
                                <w:spacing w:val="-8"/>
                              </w:rPr>
                              <w:t> </w:t>
                            </w:r>
                            <w:r>
                              <w:rPr/>
                              <w:t>document</w:t>
                            </w:r>
                            <w:r>
                              <w:rPr>
                                <w:spacing w:val="-8"/>
                              </w:rPr>
                              <w:t> </w:t>
                            </w:r>
                            <w:r>
                              <w:rPr/>
                              <w:t>is</w:t>
                            </w:r>
                            <w:r>
                              <w:rPr>
                                <w:spacing w:val="-9"/>
                              </w:rPr>
                              <w:t> </w:t>
                            </w:r>
                            <w:r>
                              <w:rPr/>
                              <w:t>a</w:t>
                            </w:r>
                            <w:r>
                              <w:rPr>
                                <w:spacing w:val="-8"/>
                              </w:rPr>
                              <w:t> </w:t>
                            </w:r>
                            <w:r>
                              <w:rPr>
                                <w:b/>
                              </w:rPr>
                              <w:t>template</w:t>
                            </w:r>
                            <w:r>
                              <w:rPr>
                                <w:b/>
                                <w:spacing w:val="-10"/>
                              </w:rPr>
                              <w:t> </w:t>
                            </w:r>
                            <w:r>
                              <w:rPr>
                                <w:b/>
                              </w:rPr>
                              <w:t>only</w:t>
                            </w:r>
                            <w:r>
                              <w:rPr>
                                <w:b/>
                                <w:spacing w:val="-8"/>
                              </w:rPr>
                              <w:t> </w:t>
                            </w:r>
                            <w:r>
                              <w:rPr/>
                              <w:t>and</w:t>
                            </w:r>
                            <w:r>
                              <w:rPr>
                                <w:spacing w:val="-8"/>
                              </w:rPr>
                              <w:t> </w:t>
                            </w:r>
                            <w:r>
                              <w:rPr/>
                              <w:t>needs</w:t>
                            </w:r>
                            <w:r>
                              <w:rPr>
                                <w:spacing w:val="-11"/>
                              </w:rPr>
                              <w:t> </w:t>
                            </w:r>
                            <w:r>
                              <w:rPr/>
                              <w:t>to</w:t>
                            </w:r>
                            <w:r>
                              <w:rPr>
                                <w:spacing w:val="-6"/>
                              </w:rPr>
                              <w:t> </w:t>
                            </w:r>
                            <w:r>
                              <w:rPr/>
                              <w:t>be</w:t>
                            </w:r>
                            <w:r>
                              <w:rPr>
                                <w:spacing w:val="-6"/>
                              </w:rPr>
                              <w:t> </w:t>
                            </w:r>
                            <w:r>
                              <w:rPr/>
                              <w:t>customised</w:t>
                            </w:r>
                            <w:r>
                              <w:rPr>
                                <w:spacing w:val="-10"/>
                              </w:rPr>
                              <w:t> </w:t>
                            </w:r>
                            <w:r>
                              <w:rPr/>
                              <w:t>for</w:t>
                            </w:r>
                            <w:r>
                              <w:rPr>
                                <w:spacing w:val="-10"/>
                              </w:rPr>
                              <w:t> </w:t>
                            </w:r>
                            <w:r>
                              <w:rPr/>
                              <w:t>your</w:t>
                            </w:r>
                            <w:r>
                              <w:rPr>
                                <w:spacing w:val="-9"/>
                              </w:rPr>
                              <w:t> </w:t>
                            </w:r>
                            <w:r>
                              <w:rPr/>
                              <w:t>school</w:t>
                            </w:r>
                            <w:r>
                              <w:rPr>
                                <w:spacing w:val="-9"/>
                              </w:rPr>
                              <w:t> </w:t>
                            </w:r>
                            <w:r>
                              <w:rPr/>
                              <w:t>setting.</w:t>
                            </w:r>
                            <w:r>
                              <w:rPr>
                                <w:spacing w:val="-8"/>
                              </w:rPr>
                              <w:t> </w:t>
                            </w:r>
                            <w:r>
                              <w:rPr/>
                              <w:t>It</w:t>
                            </w:r>
                            <w:r>
                              <w:rPr>
                                <w:spacing w:val="-6"/>
                              </w:rPr>
                              <w:t> </w:t>
                            </w:r>
                            <w:r>
                              <w:rPr/>
                              <w:t>is</w:t>
                            </w:r>
                            <w:r>
                              <w:rPr>
                                <w:spacing w:val="-7"/>
                              </w:rPr>
                              <w:t> </w:t>
                            </w:r>
                            <w:r>
                              <w:rPr>
                                <w:spacing w:val="-2"/>
                              </w:rPr>
                              <w:t>important</w:t>
                            </w:r>
                          </w:p>
                          <w:p>
                            <w:pPr>
                              <w:pStyle w:val="BodyText"/>
                              <w:spacing w:line="265" w:lineRule="exact" w:before="22"/>
                              <w:ind w:left="0"/>
                            </w:pPr>
                            <w:r>
                              <w:rPr/>
                              <w:t>to</w:t>
                            </w:r>
                            <w:r>
                              <w:rPr>
                                <w:spacing w:val="-7"/>
                              </w:rPr>
                              <w:t> </w:t>
                            </w:r>
                            <w:r>
                              <w:rPr/>
                              <w:t>work</w:t>
                            </w:r>
                            <w:r>
                              <w:rPr>
                                <w:spacing w:val="-2"/>
                              </w:rPr>
                              <w:t> </w:t>
                            </w:r>
                            <w:r>
                              <w:rPr/>
                              <w:t>with</w:t>
                            </w:r>
                            <w:r>
                              <w:rPr>
                                <w:spacing w:val="-4"/>
                              </w:rPr>
                              <w:t> </w:t>
                            </w:r>
                            <w:r>
                              <w:rPr/>
                              <w:t>school</w:t>
                            </w:r>
                            <w:r>
                              <w:rPr>
                                <w:spacing w:val="-6"/>
                              </w:rPr>
                              <w:t> </w:t>
                            </w:r>
                            <w:r>
                              <w:rPr/>
                              <w:t>council</w:t>
                            </w:r>
                            <w:r>
                              <w:rPr>
                                <w:spacing w:val="-6"/>
                              </w:rPr>
                              <w:t> </w:t>
                            </w:r>
                            <w:r>
                              <w:rPr/>
                              <w:t>and</w:t>
                            </w:r>
                            <w:r>
                              <w:rPr>
                                <w:spacing w:val="-4"/>
                              </w:rPr>
                              <w:t> </w:t>
                            </w:r>
                            <w:r>
                              <w:rPr/>
                              <w:t>relevant</w:t>
                            </w:r>
                            <w:r>
                              <w:rPr>
                                <w:spacing w:val="-2"/>
                              </w:rPr>
                              <w:t> </w:t>
                            </w:r>
                            <w:r>
                              <w:rPr/>
                              <w:t>school</w:t>
                            </w:r>
                            <w:r>
                              <w:rPr>
                                <w:spacing w:val="-3"/>
                              </w:rPr>
                              <w:t> </w:t>
                            </w:r>
                            <w:r>
                              <w:rPr/>
                              <w:t>staff</w:t>
                            </w:r>
                            <w:r>
                              <w:rPr>
                                <w:spacing w:val="-5"/>
                              </w:rPr>
                              <w:t> </w:t>
                            </w:r>
                            <w:r>
                              <w:rPr/>
                              <w:t>when</w:t>
                            </w:r>
                            <w:r>
                              <w:rPr>
                                <w:spacing w:val="-4"/>
                              </w:rPr>
                              <w:t> </w:t>
                            </w:r>
                            <w:r>
                              <w:rPr/>
                              <w:t>developing</w:t>
                            </w:r>
                            <w:r>
                              <w:rPr>
                                <w:spacing w:val="-4"/>
                              </w:rPr>
                              <w:t> </w:t>
                            </w:r>
                            <w:r>
                              <w:rPr/>
                              <w:t>or</w:t>
                            </w:r>
                            <w:r>
                              <w:rPr>
                                <w:spacing w:val="-3"/>
                              </w:rPr>
                              <w:t> </w:t>
                            </w:r>
                            <w:r>
                              <w:rPr/>
                              <w:t>updating</w:t>
                            </w:r>
                            <w:r>
                              <w:rPr>
                                <w:spacing w:val="-4"/>
                              </w:rPr>
                              <w:t> </w:t>
                            </w:r>
                            <w:r>
                              <w:rPr/>
                              <w:t>this</w:t>
                            </w:r>
                            <w:r>
                              <w:rPr>
                                <w:spacing w:val="-3"/>
                              </w:rPr>
                              <w:t> </w:t>
                            </w:r>
                            <w:r>
                              <w:rPr/>
                              <w:t>policy</w:t>
                            </w:r>
                            <w:r>
                              <w:rPr>
                                <w:spacing w:val="-2"/>
                              </w:rPr>
                              <w:t> </w:t>
                            </w:r>
                            <w:r>
                              <w:rPr/>
                              <w:t>to</w:t>
                            </w:r>
                            <w:r>
                              <w:rPr>
                                <w:spacing w:val="-4"/>
                              </w:rPr>
                              <w:t> </w:t>
                            </w:r>
                            <w:r>
                              <w:rPr/>
                              <w:t>ensure</w:t>
                            </w:r>
                            <w:r>
                              <w:rPr>
                                <w:spacing w:val="-2"/>
                              </w:rPr>
                              <w:t> </w:t>
                            </w:r>
                            <w:r>
                              <w:rPr>
                                <w:spacing w:val="-5"/>
                              </w:rPr>
                              <w:t>the</w:t>
                            </w:r>
                          </w:p>
                        </w:txbxContent>
                      </wps:txbx>
                      <wps:bodyPr wrap="square" lIns="0" tIns="0" rIns="0" bIns="0" rtlCol="0">
                        <a:noAutofit/>
                      </wps:bodyPr>
                    </wps:wsp>
                  </a:graphicData>
                </a:graphic>
              </wp:anchor>
            </w:drawing>
          </mc:Choice>
          <mc:Fallback>
            <w:pict>
              <v:shape style="position:absolute;margin-left:35.400002pt;margin-top:177.599976pt;width:487.75pt;height:25.6pt;mso-position-horizontal-relative:page;mso-position-vertical-relative:page;z-index:-15835136" type="#_x0000_t202" id="docshape8" filled="false" stroked="false">
                <v:textbox inset="0,0,0,0">
                  <w:txbxContent>
                    <w:p>
                      <w:pPr>
                        <w:pStyle w:val="BodyText"/>
                        <w:spacing w:line="225" w:lineRule="exact"/>
                        <w:ind w:left="0"/>
                      </w:pPr>
                      <w:r>
                        <w:rPr/>
                        <w:t>Note</w:t>
                      </w:r>
                      <w:r>
                        <w:rPr>
                          <w:spacing w:val="-11"/>
                        </w:rPr>
                        <w:t> </w:t>
                      </w:r>
                      <w:r>
                        <w:rPr/>
                        <w:t>that</w:t>
                      </w:r>
                      <w:r>
                        <w:rPr>
                          <w:spacing w:val="-8"/>
                        </w:rPr>
                        <w:t> </w:t>
                      </w:r>
                      <w:r>
                        <w:rPr/>
                        <w:t>this</w:t>
                      </w:r>
                      <w:r>
                        <w:rPr>
                          <w:spacing w:val="-8"/>
                        </w:rPr>
                        <w:t> </w:t>
                      </w:r>
                      <w:r>
                        <w:rPr/>
                        <w:t>document</w:t>
                      </w:r>
                      <w:r>
                        <w:rPr>
                          <w:spacing w:val="-8"/>
                        </w:rPr>
                        <w:t> </w:t>
                      </w:r>
                      <w:r>
                        <w:rPr/>
                        <w:t>is</w:t>
                      </w:r>
                      <w:r>
                        <w:rPr>
                          <w:spacing w:val="-9"/>
                        </w:rPr>
                        <w:t> </w:t>
                      </w:r>
                      <w:r>
                        <w:rPr/>
                        <w:t>a</w:t>
                      </w:r>
                      <w:r>
                        <w:rPr>
                          <w:spacing w:val="-8"/>
                        </w:rPr>
                        <w:t> </w:t>
                      </w:r>
                      <w:r>
                        <w:rPr>
                          <w:b/>
                        </w:rPr>
                        <w:t>template</w:t>
                      </w:r>
                      <w:r>
                        <w:rPr>
                          <w:b/>
                          <w:spacing w:val="-10"/>
                        </w:rPr>
                        <w:t> </w:t>
                      </w:r>
                      <w:r>
                        <w:rPr>
                          <w:b/>
                        </w:rPr>
                        <w:t>only</w:t>
                      </w:r>
                      <w:r>
                        <w:rPr>
                          <w:b/>
                          <w:spacing w:val="-8"/>
                        </w:rPr>
                        <w:t> </w:t>
                      </w:r>
                      <w:r>
                        <w:rPr/>
                        <w:t>and</w:t>
                      </w:r>
                      <w:r>
                        <w:rPr>
                          <w:spacing w:val="-8"/>
                        </w:rPr>
                        <w:t> </w:t>
                      </w:r>
                      <w:r>
                        <w:rPr/>
                        <w:t>needs</w:t>
                      </w:r>
                      <w:r>
                        <w:rPr>
                          <w:spacing w:val="-11"/>
                        </w:rPr>
                        <w:t> </w:t>
                      </w:r>
                      <w:r>
                        <w:rPr/>
                        <w:t>to</w:t>
                      </w:r>
                      <w:r>
                        <w:rPr>
                          <w:spacing w:val="-6"/>
                        </w:rPr>
                        <w:t> </w:t>
                      </w:r>
                      <w:r>
                        <w:rPr/>
                        <w:t>be</w:t>
                      </w:r>
                      <w:r>
                        <w:rPr>
                          <w:spacing w:val="-6"/>
                        </w:rPr>
                        <w:t> </w:t>
                      </w:r>
                      <w:r>
                        <w:rPr/>
                        <w:t>customised</w:t>
                      </w:r>
                      <w:r>
                        <w:rPr>
                          <w:spacing w:val="-10"/>
                        </w:rPr>
                        <w:t> </w:t>
                      </w:r>
                      <w:r>
                        <w:rPr/>
                        <w:t>for</w:t>
                      </w:r>
                      <w:r>
                        <w:rPr>
                          <w:spacing w:val="-10"/>
                        </w:rPr>
                        <w:t> </w:t>
                      </w:r>
                      <w:r>
                        <w:rPr/>
                        <w:t>your</w:t>
                      </w:r>
                      <w:r>
                        <w:rPr>
                          <w:spacing w:val="-9"/>
                        </w:rPr>
                        <w:t> </w:t>
                      </w:r>
                      <w:r>
                        <w:rPr/>
                        <w:t>school</w:t>
                      </w:r>
                      <w:r>
                        <w:rPr>
                          <w:spacing w:val="-9"/>
                        </w:rPr>
                        <w:t> </w:t>
                      </w:r>
                      <w:r>
                        <w:rPr/>
                        <w:t>setting.</w:t>
                      </w:r>
                      <w:r>
                        <w:rPr>
                          <w:spacing w:val="-8"/>
                        </w:rPr>
                        <w:t> </w:t>
                      </w:r>
                      <w:r>
                        <w:rPr/>
                        <w:t>It</w:t>
                      </w:r>
                      <w:r>
                        <w:rPr>
                          <w:spacing w:val="-6"/>
                        </w:rPr>
                        <w:t> </w:t>
                      </w:r>
                      <w:r>
                        <w:rPr/>
                        <w:t>is</w:t>
                      </w:r>
                      <w:r>
                        <w:rPr>
                          <w:spacing w:val="-7"/>
                        </w:rPr>
                        <w:t> </w:t>
                      </w:r>
                      <w:r>
                        <w:rPr>
                          <w:spacing w:val="-2"/>
                        </w:rPr>
                        <w:t>important</w:t>
                      </w:r>
                    </w:p>
                    <w:p>
                      <w:pPr>
                        <w:pStyle w:val="BodyText"/>
                        <w:spacing w:line="265" w:lineRule="exact" w:before="22"/>
                        <w:ind w:left="0"/>
                      </w:pPr>
                      <w:r>
                        <w:rPr/>
                        <w:t>to</w:t>
                      </w:r>
                      <w:r>
                        <w:rPr>
                          <w:spacing w:val="-7"/>
                        </w:rPr>
                        <w:t> </w:t>
                      </w:r>
                      <w:r>
                        <w:rPr/>
                        <w:t>work</w:t>
                      </w:r>
                      <w:r>
                        <w:rPr>
                          <w:spacing w:val="-2"/>
                        </w:rPr>
                        <w:t> </w:t>
                      </w:r>
                      <w:r>
                        <w:rPr/>
                        <w:t>with</w:t>
                      </w:r>
                      <w:r>
                        <w:rPr>
                          <w:spacing w:val="-4"/>
                        </w:rPr>
                        <w:t> </w:t>
                      </w:r>
                      <w:r>
                        <w:rPr/>
                        <w:t>school</w:t>
                      </w:r>
                      <w:r>
                        <w:rPr>
                          <w:spacing w:val="-6"/>
                        </w:rPr>
                        <w:t> </w:t>
                      </w:r>
                      <w:r>
                        <w:rPr/>
                        <w:t>council</w:t>
                      </w:r>
                      <w:r>
                        <w:rPr>
                          <w:spacing w:val="-6"/>
                        </w:rPr>
                        <w:t> </w:t>
                      </w:r>
                      <w:r>
                        <w:rPr/>
                        <w:t>and</w:t>
                      </w:r>
                      <w:r>
                        <w:rPr>
                          <w:spacing w:val="-4"/>
                        </w:rPr>
                        <w:t> </w:t>
                      </w:r>
                      <w:r>
                        <w:rPr/>
                        <w:t>relevant</w:t>
                      </w:r>
                      <w:r>
                        <w:rPr>
                          <w:spacing w:val="-2"/>
                        </w:rPr>
                        <w:t> </w:t>
                      </w:r>
                      <w:r>
                        <w:rPr/>
                        <w:t>school</w:t>
                      </w:r>
                      <w:r>
                        <w:rPr>
                          <w:spacing w:val="-3"/>
                        </w:rPr>
                        <w:t> </w:t>
                      </w:r>
                      <w:r>
                        <w:rPr/>
                        <w:t>staff</w:t>
                      </w:r>
                      <w:r>
                        <w:rPr>
                          <w:spacing w:val="-5"/>
                        </w:rPr>
                        <w:t> </w:t>
                      </w:r>
                      <w:r>
                        <w:rPr/>
                        <w:t>when</w:t>
                      </w:r>
                      <w:r>
                        <w:rPr>
                          <w:spacing w:val="-4"/>
                        </w:rPr>
                        <w:t> </w:t>
                      </w:r>
                      <w:r>
                        <w:rPr/>
                        <w:t>developing</w:t>
                      </w:r>
                      <w:r>
                        <w:rPr>
                          <w:spacing w:val="-4"/>
                        </w:rPr>
                        <w:t> </w:t>
                      </w:r>
                      <w:r>
                        <w:rPr/>
                        <w:t>or</w:t>
                      </w:r>
                      <w:r>
                        <w:rPr>
                          <w:spacing w:val="-3"/>
                        </w:rPr>
                        <w:t> </w:t>
                      </w:r>
                      <w:r>
                        <w:rPr/>
                        <w:t>updating</w:t>
                      </w:r>
                      <w:r>
                        <w:rPr>
                          <w:spacing w:val="-4"/>
                        </w:rPr>
                        <w:t> </w:t>
                      </w:r>
                      <w:r>
                        <w:rPr/>
                        <w:t>this</w:t>
                      </w:r>
                      <w:r>
                        <w:rPr>
                          <w:spacing w:val="-3"/>
                        </w:rPr>
                        <w:t> </w:t>
                      </w:r>
                      <w:r>
                        <w:rPr/>
                        <w:t>policy</w:t>
                      </w:r>
                      <w:r>
                        <w:rPr>
                          <w:spacing w:val="-2"/>
                        </w:rPr>
                        <w:t> </w:t>
                      </w:r>
                      <w:r>
                        <w:rPr/>
                        <w:t>to</w:t>
                      </w:r>
                      <w:r>
                        <w:rPr>
                          <w:spacing w:val="-4"/>
                        </w:rPr>
                        <w:t> </w:t>
                      </w:r>
                      <w:r>
                        <w:rPr/>
                        <w:t>ensure</w:t>
                      </w:r>
                      <w:r>
                        <w:rPr>
                          <w:spacing w:val="-2"/>
                        </w:rPr>
                        <w:t> </w:t>
                      </w:r>
                      <w:r>
                        <w:rPr>
                          <w:spacing w:val="-5"/>
                        </w:rPr>
                        <w:t>the</w:t>
                      </w:r>
                    </w:p>
                  </w:txbxContent>
                </v:textbox>
                <w10:wrap type="none"/>
              </v:shape>
            </w:pict>
          </mc:Fallback>
        </mc:AlternateContent>
      </w:r>
      <w:r>
        <w:rPr/>
        <w:t>To provide a safe and secure learning and teaching environment for students and staff by establishing processes to monitor and manage visitors to Lower Plenty Primary School.</w:t>
      </w:r>
    </w:p>
    <w:p>
      <w:pPr>
        <w:pStyle w:val="Heading1"/>
        <w:spacing w:before="244"/>
        <w:rPr>
          <w:b w:val="0"/>
        </w:rPr>
      </w:pPr>
      <w:bookmarkStart w:name="Scope" w:id="5"/>
      <w:bookmarkEnd w:id="5"/>
      <w:r>
        <w:rPr/>
      </w:r>
      <w:r>
        <w:rPr>
          <w:b w:val="0"/>
          <w:color w:val="5B9BD4"/>
          <w:spacing w:val="-2"/>
        </w:rPr>
        <w:t>SCOPE</w:t>
      </w:r>
    </w:p>
    <w:p>
      <w:pPr>
        <w:pStyle w:val="BodyText"/>
        <w:spacing w:line="259" w:lineRule="auto" w:before="239"/>
        <w:ind w:right="445"/>
        <w:jc w:val="both"/>
      </w:pPr>
      <w:r>
        <w:rPr/>
        <w:t>This</w:t>
      </w:r>
      <w:r>
        <w:rPr>
          <w:spacing w:val="-7"/>
        </w:rPr>
        <w:t> </w:t>
      </w:r>
      <w:r>
        <w:rPr/>
        <w:t>policy</w:t>
      </w:r>
      <w:r>
        <w:rPr>
          <w:spacing w:val="-8"/>
        </w:rPr>
        <w:t> </w:t>
      </w:r>
      <w:r>
        <w:rPr/>
        <w:t>outlines</w:t>
      </w:r>
      <w:r>
        <w:rPr>
          <w:spacing w:val="-9"/>
        </w:rPr>
        <w:t> </w:t>
      </w:r>
      <w:r>
        <w:rPr/>
        <w:t>our</w:t>
      </w:r>
      <w:r>
        <w:rPr>
          <w:spacing w:val="-7"/>
        </w:rPr>
        <w:t> </w:t>
      </w:r>
      <w:r>
        <w:rPr/>
        <w:t>school’s</w:t>
      </w:r>
      <w:r>
        <w:rPr>
          <w:spacing w:val="-7"/>
        </w:rPr>
        <w:t> </w:t>
      </w:r>
      <w:r>
        <w:rPr/>
        <w:t>arrangements</w:t>
      </w:r>
      <w:r>
        <w:rPr>
          <w:spacing w:val="-7"/>
        </w:rPr>
        <w:t> </w:t>
      </w:r>
      <w:r>
        <w:rPr/>
        <w:t>for</w:t>
      </w:r>
      <w:r>
        <w:rPr>
          <w:spacing w:val="-9"/>
        </w:rPr>
        <w:t> </w:t>
      </w:r>
      <w:r>
        <w:rPr/>
        <w:t>visitors</w:t>
      </w:r>
      <w:r>
        <w:rPr>
          <w:spacing w:val="-9"/>
        </w:rPr>
        <w:t> </w:t>
      </w:r>
      <w:r>
        <w:rPr/>
        <w:t>who</w:t>
      </w:r>
      <w:r>
        <w:rPr>
          <w:spacing w:val="-5"/>
        </w:rPr>
        <w:t> </w:t>
      </w:r>
      <w:r>
        <w:rPr/>
        <w:t>attend</w:t>
      </w:r>
      <w:r>
        <w:rPr>
          <w:spacing w:val="-7"/>
        </w:rPr>
        <w:t> </w:t>
      </w:r>
      <w:r>
        <w:rPr/>
        <w:t>school</w:t>
      </w:r>
      <w:r>
        <w:rPr>
          <w:spacing w:val="-7"/>
        </w:rPr>
        <w:t> </w:t>
      </w:r>
      <w:r>
        <w:rPr/>
        <w:t>grounds</w:t>
      </w:r>
      <w:r>
        <w:rPr>
          <w:spacing w:val="-6"/>
        </w:rPr>
        <w:t> </w:t>
      </w:r>
      <w:r>
        <w:rPr/>
        <w:t>when</w:t>
      </w:r>
      <w:r>
        <w:rPr>
          <w:spacing w:val="-7"/>
        </w:rPr>
        <w:t> </w:t>
      </w:r>
      <w:r>
        <w:rPr/>
        <w:t>the</w:t>
      </w:r>
      <w:r>
        <w:rPr>
          <w:spacing w:val="-8"/>
        </w:rPr>
        <w:t> </w:t>
      </w:r>
      <w:r>
        <w:rPr/>
        <w:t>school</w:t>
      </w:r>
      <w:r>
        <w:rPr>
          <w:spacing w:val="-7"/>
        </w:rPr>
        <w:t> </w:t>
      </w:r>
      <w:r>
        <w:rPr/>
        <w:t>is</w:t>
      </w:r>
      <w:r>
        <w:rPr>
          <w:spacing w:val="-9"/>
        </w:rPr>
        <w:t> </w:t>
      </w:r>
      <w:r>
        <w:rPr/>
        <w:t>open for instruction between the hours of 7.30am to 3.30pm, including parents, contractors, couriers. Outside of these times, our front office is not staffed and this policy does not apply.</w:t>
      </w:r>
    </w:p>
    <w:p>
      <w:pPr>
        <w:pStyle w:val="Heading1"/>
        <w:spacing w:before="242"/>
        <w:rPr>
          <w:b w:val="0"/>
        </w:rPr>
      </w:pPr>
      <w:bookmarkStart w:name="DEFINITIONs" w:id="6"/>
      <w:bookmarkEnd w:id="6"/>
      <w:r>
        <w:rPr/>
      </w:r>
      <w:r>
        <w:rPr>
          <w:b w:val="0"/>
          <w:color w:val="5B9BD4"/>
          <w:spacing w:val="-2"/>
        </w:rPr>
        <w:t>DEFINITIONS</w:t>
      </w:r>
    </w:p>
    <w:p>
      <w:pPr>
        <w:pStyle w:val="BodyText"/>
        <w:spacing w:line="259" w:lineRule="auto" w:before="239"/>
        <w:ind w:right="447"/>
        <w:jc w:val="both"/>
      </w:pPr>
      <w:r>
        <w:rPr>
          <w:i/>
        </w:rPr>
        <w:t>Child-related</w:t>
      </w:r>
      <w:r>
        <w:rPr>
          <w:i/>
          <w:spacing w:val="-3"/>
        </w:rPr>
        <w:t> </w:t>
      </w:r>
      <w:r>
        <w:rPr>
          <w:i/>
        </w:rPr>
        <w:t>work</w:t>
      </w:r>
      <w:r>
        <w:rPr/>
        <w:t>:</w:t>
      </w:r>
      <w:r>
        <w:rPr>
          <w:spacing w:val="-1"/>
        </w:rPr>
        <w:t> </w:t>
      </w:r>
      <w:r>
        <w:rPr/>
        <w:t>As</w:t>
      </w:r>
      <w:r>
        <w:rPr>
          <w:spacing w:val="-2"/>
        </w:rPr>
        <w:t> </w:t>
      </w:r>
      <w:r>
        <w:rPr/>
        <w:t>defined</w:t>
      </w:r>
      <w:r>
        <w:rPr>
          <w:spacing w:val="-3"/>
        </w:rPr>
        <w:t> </w:t>
      </w:r>
      <w:r>
        <w:rPr/>
        <w:t>by</w:t>
      </w:r>
      <w:r>
        <w:rPr>
          <w:spacing w:val="-1"/>
        </w:rPr>
        <w:t> </w:t>
      </w:r>
      <w:r>
        <w:rPr/>
        <w:t>the</w:t>
      </w:r>
      <w:r>
        <w:rPr>
          <w:spacing w:val="-1"/>
        </w:rPr>
        <w:t> </w:t>
      </w:r>
      <w:r>
        <w:rPr>
          <w:i/>
        </w:rPr>
        <w:t>Worker</w:t>
      </w:r>
      <w:r>
        <w:rPr>
          <w:i/>
          <w:spacing w:val="-1"/>
        </w:rPr>
        <w:t> </w:t>
      </w:r>
      <w:r>
        <w:rPr>
          <w:i/>
        </w:rPr>
        <w:t>Screening</w:t>
      </w:r>
      <w:r>
        <w:rPr>
          <w:i/>
          <w:spacing w:val="-3"/>
        </w:rPr>
        <w:t> </w:t>
      </w:r>
      <w:r>
        <w:rPr>
          <w:i/>
        </w:rPr>
        <w:t>Act</w:t>
      </w:r>
      <w:r>
        <w:rPr>
          <w:i/>
          <w:spacing w:val="-1"/>
        </w:rPr>
        <w:t> </w:t>
      </w:r>
      <w:r>
        <w:rPr>
          <w:i/>
        </w:rPr>
        <w:t>2020</w:t>
      </w:r>
      <w:r>
        <w:rPr>
          <w:i/>
          <w:spacing w:val="-1"/>
        </w:rPr>
        <w:t> </w:t>
      </w:r>
      <w:r>
        <w:rPr/>
        <w:t>(Vic),</w:t>
      </w:r>
      <w:r>
        <w:rPr>
          <w:spacing w:val="-4"/>
        </w:rPr>
        <w:t> </w:t>
      </w:r>
      <w:r>
        <w:rPr/>
        <w:t>child-related</w:t>
      </w:r>
      <w:r>
        <w:rPr>
          <w:spacing w:val="-2"/>
        </w:rPr>
        <w:t> </w:t>
      </w:r>
      <w:r>
        <w:rPr/>
        <w:t>work</w:t>
      </w:r>
      <w:r>
        <w:rPr>
          <w:spacing w:val="-1"/>
        </w:rPr>
        <w:t> </w:t>
      </w:r>
      <w:r>
        <w:rPr/>
        <w:t>is</w:t>
      </w:r>
      <w:r>
        <w:rPr>
          <w:spacing w:val="-2"/>
        </w:rPr>
        <w:t> </w:t>
      </w:r>
      <w:r>
        <w:rPr/>
        <w:t>work</w:t>
      </w:r>
      <w:r>
        <w:rPr>
          <w:spacing w:val="-4"/>
        </w:rPr>
        <w:t> </w:t>
      </w:r>
      <w:r>
        <w:rPr/>
        <w:t>that</w:t>
      </w:r>
      <w:r>
        <w:rPr>
          <w:spacing w:val="-1"/>
        </w:rPr>
        <w:t> </w:t>
      </w:r>
      <w:r>
        <w:rPr/>
        <w:t>usually involves direct contact (including in person, over the phone, written and online communication) with a child that is a central part of that person’s duties. It does not include work that involves occasional direct contact with children that is incidental to the work.</w:t>
      </w:r>
    </w:p>
    <w:p>
      <w:pPr>
        <w:pStyle w:val="Heading1"/>
        <w:spacing w:before="239"/>
        <w:rPr>
          <w:b w:val="0"/>
        </w:rPr>
      </w:pPr>
      <w:bookmarkStart w:name="Policy" w:id="7"/>
      <w:bookmarkEnd w:id="7"/>
      <w:r>
        <w:rPr/>
      </w:r>
      <w:r>
        <w:rPr>
          <w:b w:val="0"/>
          <w:color w:val="5B9BD4"/>
          <w:spacing w:val="-2"/>
        </w:rPr>
        <w:t>POLICY</w:t>
      </w:r>
    </w:p>
    <w:p>
      <w:pPr>
        <w:pStyle w:val="BodyText"/>
        <w:spacing w:before="239"/>
        <w:ind w:left="142" w:right="446"/>
        <w:jc w:val="both"/>
      </w:pPr>
      <w:r>
        <w:rPr>
          <w:color w:val="1F1F1F"/>
        </w:rPr>
        <w:t>Lower Plenty Primary School strives to create an open and inclusive school community, and encourages parents</w:t>
      </w:r>
      <w:r>
        <w:rPr>
          <w:color w:val="1F1F1F"/>
          <w:spacing w:val="-4"/>
        </w:rPr>
        <w:t> </w:t>
      </w:r>
      <w:r>
        <w:rPr>
          <w:color w:val="1F1F1F"/>
        </w:rPr>
        <w:t>and</w:t>
      </w:r>
      <w:r>
        <w:rPr>
          <w:color w:val="1F1F1F"/>
          <w:spacing w:val="-5"/>
        </w:rPr>
        <w:t> </w:t>
      </w:r>
      <w:r>
        <w:rPr>
          <w:color w:val="1F1F1F"/>
        </w:rPr>
        <w:t>carers</w:t>
      </w:r>
      <w:r>
        <w:rPr>
          <w:color w:val="1F1F1F"/>
          <w:spacing w:val="-4"/>
        </w:rPr>
        <w:t> </w:t>
      </w:r>
      <w:r>
        <w:rPr>
          <w:color w:val="1F1F1F"/>
        </w:rPr>
        <w:t>to</w:t>
      </w:r>
      <w:r>
        <w:rPr>
          <w:color w:val="1F1F1F"/>
          <w:spacing w:val="-3"/>
        </w:rPr>
        <w:t> </w:t>
      </w:r>
      <w:r>
        <w:rPr>
          <w:color w:val="1F1F1F"/>
        </w:rPr>
        <w:t>be</w:t>
      </w:r>
      <w:r>
        <w:rPr>
          <w:color w:val="1F1F1F"/>
          <w:spacing w:val="-4"/>
        </w:rPr>
        <w:t> </w:t>
      </w:r>
      <w:r>
        <w:rPr>
          <w:color w:val="1F1F1F"/>
        </w:rPr>
        <w:t>actively</w:t>
      </w:r>
      <w:r>
        <w:rPr>
          <w:color w:val="1F1F1F"/>
          <w:spacing w:val="-3"/>
        </w:rPr>
        <w:t> </w:t>
      </w:r>
      <w:r>
        <w:rPr>
          <w:color w:val="1F1F1F"/>
        </w:rPr>
        <w:t>involved</w:t>
      </w:r>
      <w:r>
        <w:rPr>
          <w:color w:val="1F1F1F"/>
          <w:spacing w:val="-5"/>
        </w:rPr>
        <w:t> </w:t>
      </w:r>
      <w:r>
        <w:rPr>
          <w:color w:val="1F1F1F"/>
        </w:rPr>
        <w:t>in</w:t>
      </w:r>
      <w:r>
        <w:rPr>
          <w:color w:val="1F1F1F"/>
          <w:spacing w:val="-5"/>
        </w:rPr>
        <w:t> </w:t>
      </w:r>
      <w:r>
        <w:rPr>
          <w:color w:val="1F1F1F"/>
        </w:rPr>
        <w:t>their</w:t>
      </w:r>
      <w:r>
        <w:rPr>
          <w:color w:val="1F1F1F"/>
          <w:spacing w:val="-4"/>
        </w:rPr>
        <w:t> </w:t>
      </w:r>
      <w:r>
        <w:rPr>
          <w:color w:val="1F1F1F"/>
        </w:rPr>
        <w:t>child’s</w:t>
      </w:r>
      <w:r>
        <w:rPr>
          <w:color w:val="1F1F1F"/>
          <w:spacing w:val="-4"/>
        </w:rPr>
        <w:t> </w:t>
      </w:r>
      <w:r>
        <w:rPr>
          <w:color w:val="1F1F1F"/>
        </w:rPr>
        <w:t>development</w:t>
      </w:r>
      <w:r>
        <w:rPr>
          <w:color w:val="1F1F1F"/>
          <w:spacing w:val="-4"/>
        </w:rPr>
        <w:t> </w:t>
      </w:r>
      <w:r>
        <w:rPr>
          <w:color w:val="1F1F1F"/>
        </w:rPr>
        <w:t>and</w:t>
      </w:r>
      <w:r>
        <w:rPr>
          <w:color w:val="1F1F1F"/>
          <w:spacing w:val="-5"/>
        </w:rPr>
        <w:t> </w:t>
      </w:r>
      <w:r>
        <w:rPr>
          <w:color w:val="1F1F1F"/>
        </w:rPr>
        <w:t>education.</w:t>
      </w:r>
      <w:r>
        <w:rPr>
          <w:color w:val="1F1F1F"/>
          <w:spacing w:val="-5"/>
        </w:rPr>
        <w:t> </w:t>
      </w:r>
      <w:r>
        <w:rPr>
          <w:color w:val="1F1F1F"/>
        </w:rPr>
        <w:t>We</w:t>
      </w:r>
      <w:r>
        <w:rPr>
          <w:color w:val="1F1F1F"/>
          <w:spacing w:val="-4"/>
        </w:rPr>
        <w:t> </w:t>
      </w:r>
      <w:r>
        <w:rPr>
          <w:color w:val="1F1F1F"/>
        </w:rPr>
        <w:t>also</w:t>
      </w:r>
      <w:r>
        <w:rPr>
          <w:color w:val="1F1F1F"/>
          <w:spacing w:val="-3"/>
        </w:rPr>
        <w:t> </w:t>
      </w:r>
      <w:r>
        <w:rPr>
          <w:color w:val="1F1F1F"/>
        </w:rPr>
        <w:t>strive</w:t>
      </w:r>
      <w:r>
        <w:rPr>
          <w:color w:val="1F1F1F"/>
          <w:spacing w:val="-4"/>
        </w:rPr>
        <w:t> </w:t>
      </w:r>
      <w:r>
        <w:rPr>
          <w:color w:val="1F1F1F"/>
        </w:rPr>
        <w:t>to</w:t>
      </w:r>
      <w:r>
        <w:rPr>
          <w:color w:val="1F1F1F"/>
          <w:spacing w:val="-3"/>
        </w:rPr>
        <w:t> </w:t>
      </w:r>
      <w:r>
        <w:rPr>
          <w:color w:val="1F1F1F"/>
        </w:rPr>
        <w:t>foster strong partnerships with local community services, schools and other organisations.</w:t>
      </w:r>
    </w:p>
    <w:p>
      <w:pPr>
        <w:spacing w:line="259" w:lineRule="auto" w:before="241"/>
        <w:ind w:left="141" w:right="446" w:firstLine="0"/>
        <w:jc w:val="both"/>
        <w:rPr>
          <w:sz w:val="22"/>
        </w:rPr>
      </w:pPr>
      <w:r>
        <w:rPr>
          <w:sz w:val="22"/>
        </w:rPr>
        <w:t>Lower Plenty Primary School is not a public place. The principal has the authority to permit or deny entry to school grounds, and encourages all visitors to familiarise themselves with our school’s </w:t>
      </w:r>
      <w:r>
        <w:rPr>
          <w:i/>
          <w:sz w:val="22"/>
        </w:rPr>
        <w:t>Statement of Values</w:t>
      </w:r>
      <w:r>
        <w:rPr>
          <w:i/>
          <w:sz w:val="22"/>
        </w:rPr>
        <w:t> and School Philosophy, Child Safety [and Wellbeing] Policy, Child Safety Code of Conduct, Volunteers Policy</w:t>
      </w:r>
      <w:r>
        <w:rPr>
          <w:sz w:val="22"/>
        </w:rPr>
        <w:t>.</w:t>
      </w:r>
    </w:p>
    <w:p>
      <w:pPr>
        <w:pStyle w:val="BodyText"/>
        <w:spacing w:before="239"/>
        <w:ind w:right="446"/>
        <w:jc w:val="both"/>
      </w:pPr>
      <w:r>
        <w:rPr>
          <w:color w:val="1F1F1F"/>
        </w:rPr>
        <w:t>From time to time, different members of the public may visit our school. Visitors may include, but are not limited to:</w:t>
      </w:r>
    </w:p>
    <w:p>
      <w:pPr>
        <w:pStyle w:val="BodyText"/>
        <w:spacing w:after="0"/>
        <w:jc w:val="both"/>
        <w:sectPr>
          <w:type w:val="continuous"/>
          <w:pgSz w:w="11910" w:h="16840"/>
          <w:pgMar w:header="0" w:footer="1002" w:top="1020" w:bottom="1200" w:left="566" w:right="992"/>
        </w:sectPr>
      </w:pPr>
    </w:p>
    <w:p>
      <w:pPr>
        <w:pStyle w:val="ListParagraph"/>
        <w:numPr>
          <w:ilvl w:val="0"/>
          <w:numId w:val="1"/>
        </w:numPr>
        <w:tabs>
          <w:tab w:pos="861" w:val="left" w:leader="none"/>
        </w:tabs>
        <w:spacing w:line="240" w:lineRule="auto" w:before="81" w:after="0"/>
        <w:ind w:left="861" w:right="0" w:hanging="360"/>
        <w:jc w:val="left"/>
        <w:rPr>
          <w:rFonts w:ascii="Symbol" w:hAnsi="Symbol"/>
          <w:color w:val="1F1F1F"/>
          <w:sz w:val="22"/>
        </w:rPr>
      </w:pPr>
      <w:r>
        <w:rPr>
          <w:color w:val="1F1F1F"/>
          <w:spacing w:val="-2"/>
          <w:sz w:val="22"/>
        </w:rPr>
        <w:t>Parents</w:t>
      </w:r>
    </w:p>
    <w:p>
      <w:pPr>
        <w:pStyle w:val="ListParagraph"/>
        <w:numPr>
          <w:ilvl w:val="0"/>
          <w:numId w:val="1"/>
        </w:numPr>
        <w:tabs>
          <w:tab w:pos="862" w:val="left" w:leader="none"/>
        </w:tabs>
        <w:spacing w:line="279" w:lineRule="exact" w:before="0" w:after="0"/>
        <w:ind w:left="862" w:right="0" w:hanging="360"/>
        <w:jc w:val="left"/>
        <w:rPr>
          <w:rFonts w:ascii="Symbol" w:hAnsi="Symbol"/>
          <w:color w:val="1F1F1F"/>
          <w:sz w:val="22"/>
        </w:rPr>
      </w:pPr>
      <w:r>
        <w:rPr>
          <w:color w:val="1F1F1F"/>
          <w:sz w:val="22"/>
        </w:rPr>
        <w:t>Volunteers</w:t>
      </w:r>
      <w:r>
        <w:rPr>
          <w:color w:val="1F1F1F"/>
          <w:spacing w:val="-5"/>
          <w:sz w:val="22"/>
        </w:rPr>
        <w:t> </w:t>
      </w:r>
      <w:r>
        <w:rPr>
          <w:color w:val="1F1F1F"/>
          <w:sz w:val="22"/>
        </w:rPr>
        <w:t>–</w:t>
      </w:r>
      <w:r>
        <w:rPr>
          <w:color w:val="1F1F1F"/>
          <w:spacing w:val="-5"/>
          <w:sz w:val="22"/>
        </w:rPr>
        <w:t> </w:t>
      </w:r>
      <w:r>
        <w:rPr>
          <w:color w:val="1F1F1F"/>
          <w:sz w:val="22"/>
        </w:rPr>
        <w:t>see</w:t>
      </w:r>
      <w:r>
        <w:rPr>
          <w:color w:val="1F1F1F"/>
          <w:spacing w:val="-5"/>
          <w:sz w:val="22"/>
        </w:rPr>
        <w:t> </w:t>
      </w:r>
      <w:r>
        <w:rPr>
          <w:color w:val="1F1F1F"/>
          <w:sz w:val="22"/>
        </w:rPr>
        <w:t>our</w:t>
      </w:r>
      <w:r>
        <w:rPr>
          <w:color w:val="1F1F1F"/>
          <w:spacing w:val="-5"/>
          <w:sz w:val="22"/>
        </w:rPr>
        <w:t> </w:t>
      </w:r>
      <w:r>
        <w:rPr>
          <w:color w:val="1F1F1F"/>
          <w:sz w:val="22"/>
        </w:rPr>
        <w:t>school’s</w:t>
      </w:r>
      <w:r>
        <w:rPr>
          <w:color w:val="1F1F1F"/>
          <w:spacing w:val="-3"/>
          <w:sz w:val="22"/>
        </w:rPr>
        <w:t> </w:t>
      </w:r>
      <w:r>
        <w:rPr>
          <w:color w:val="1F1F1F"/>
          <w:sz w:val="22"/>
        </w:rPr>
        <w:t>Volunteers</w:t>
      </w:r>
      <w:r>
        <w:rPr>
          <w:color w:val="1F1F1F"/>
          <w:spacing w:val="-5"/>
          <w:sz w:val="22"/>
        </w:rPr>
        <w:t> </w:t>
      </w:r>
      <w:r>
        <w:rPr>
          <w:color w:val="1F1F1F"/>
          <w:sz w:val="22"/>
        </w:rPr>
        <w:t>Policy</w:t>
      </w:r>
      <w:r>
        <w:rPr>
          <w:color w:val="1F1F1F"/>
          <w:spacing w:val="-4"/>
          <w:sz w:val="22"/>
        </w:rPr>
        <w:t> </w:t>
      </w:r>
      <w:r>
        <w:rPr>
          <w:color w:val="1F1F1F"/>
          <w:sz w:val="22"/>
        </w:rPr>
        <w:t>for</w:t>
      </w:r>
      <w:r>
        <w:rPr>
          <w:color w:val="1F1F1F"/>
          <w:spacing w:val="-4"/>
          <w:sz w:val="22"/>
        </w:rPr>
        <w:t> </w:t>
      </w:r>
      <w:r>
        <w:rPr>
          <w:color w:val="1F1F1F"/>
          <w:sz w:val="22"/>
        </w:rPr>
        <w:t>more</w:t>
      </w:r>
      <w:r>
        <w:rPr>
          <w:color w:val="1F1F1F"/>
          <w:spacing w:val="-2"/>
          <w:sz w:val="22"/>
        </w:rPr>
        <w:t> information</w:t>
      </w:r>
    </w:p>
    <w:p>
      <w:pPr>
        <w:pStyle w:val="ListParagraph"/>
        <w:numPr>
          <w:ilvl w:val="0"/>
          <w:numId w:val="1"/>
        </w:numPr>
        <w:tabs>
          <w:tab w:pos="862" w:val="left" w:leader="none"/>
        </w:tabs>
        <w:spacing w:line="279" w:lineRule="exact" w:before="0" w:after="0"/>
        <w:ind w:left="862" w:right="0" w:hanging="360"/>
        <w:jc w:val="left"/>
        <w:rPr>
          <w:rFonts w:ascii="Symbol" w:hAnsi="Symbol"/>
          <w:color w:val="1F1F1F"/>
          <w:sz w:val="22"/>
        </w:rPr>
      </w:pPr>
      <w:r>
        <w:rPr>
          <w:color w:val="1F1F1F"/>
          <w:sz w:val="22"/>
        </w:rPr>
        <w:t>Prospective</w:t>
      </w:r>
      <w:r>
        <w:rPr>
          <w:color w:val="1F1F1F"/>
          <w:spacing w:val="-4"/>
          <w:sz w:val="22"/>
        </w:rPr>
        <w:t> </w:t>
      </w:r>
      <w:r>
        <w:rPr>
          <w:color w:val="1F1F1F"/>
          <w:sz w:val="22"/>
        </w:rPr>
        <w:t>parents,</w:t>
      </w:r>
      <w:r>
        <w:rPr>
          <w:color w:val="1F1F1F"/>
          <w:spacing w:val="-6"/>
          <w:sz w:val="22"/>
        </w:rPr>
        <w:t> </w:t>
      </w:r>
      <w:r>
        <w:rPr>
          <w:color w:val="1F1F1F"/>
          <w:sz w:val="22"/>
        </w:rPr>
        <w:t>students</w:t>
      </w:r>
      <w:r>
        <w:rPr>
          <w:color w:val="1F1F1F"/>
          <w:spacing w:val="-5"/>
          <w:sz w:val="22"/>
        </w:rPr>
        <w:t> </w:t>
      </w:r>
      <w:r>
        <w:rPr>
          <w:color w:val="1F1F1F"/>
          <w:sz w:val="22"/>
        </w:rPr>
        <w:t>and</w:t>
      </w:r>
      <w:r>
        <w:rPr>
          <w:color w:val="1F1F1F"/>
          <w:spacing w:val="-5"/>
          <w:sz w:val="22"/>
        </w:rPr>
        <w:t> </w:t>
      </w:r>
      <w:r>
        <w:rPr>
          <w:color w:val="1F1F1F"/>
          <w:spacing w:val="-2"/>
          <w:sz w:val="22"/>
        </w:rPr>
        <w:t>employees</w:t>
      </w:r>
    </w:p>
    <w:p>
      <w:pPr>
        <w:pStyle w:val="ListParagraph"/>
        <w:numPr>
          <w:ilvl w:val="0"/>
          <w:numId w:val="1"/>
        </w:numPr>
        <w:tabs>
          <w:tab w:pos="862" w:val="left" w:leader="none"/>
        </w:tabs>
        <w:spacing w:line="240" w:lineRule="auto" w:before="1" w:after="0"/>
        <w:ind w:left="862" w:right="0" w:hanging="360"/>
        <w:jc w:val="left"/>
        <w:rPr>
          <w:rFonts w:ascii="Symbol" w:hAnsi="Symbol"/>
          <w:color w:val="1F1F1F"/>
          <w:sz w:val="22"/>
        </w:rPr>
      </w:pPr>
      <w:r>
        <w:rPr>
          <w:color w:val="1F1F1F"/>
          <w:sz w:val="22"/>
        </w:rPr>
        <w:t>Invited</w:t>
      </w:r>
      <w:r>
        <w:rPr>
          <w:color w:val="1F1F1F"/>
          <w:spacing w:val="-8"/>
          <w:sz w:val="22"/>
        </w:rPr>
        <w:t> </w:t>
      </w:r>
      <w:r>
        <w:rPr>
          <w:color w:val="1F1F1F"/>
          <w:sz w:val="22"/>
        </w:rPr>
        <w:t>speakers,</w:t>
      </w:r>
      <w:r>
        <w:rPr>
          <w:color w:val="1F1F1F"/>
          <w:spacing w:val="-4"/>
          <w:sz w:val="22"/>
        </w:rPr>
        <w:t> </w:t>
      </w:r>
      <w:r>
        <w:rPr>
          <w:color w:val="1F1F1F"/>
          <w:sz w:val="22"/>
        </w:rPr>
        <w:t>sessional</w:t>
      </w:r>
      <w:r>
        <w:rPr>
          <w:color w:val="1F1F1F"/>
          <w:spacing w:val="-7"/>
          <w:sz w:val="22"/>
        </w:rPr>
        <w:t> </w:t>
      </w:r>
      <w:r>
        <w:rPr>
          <w:color w:val="1F1F1F"/>
          <w:sz w:val="22"/>
        </w:rPr>
        <w:t>instructors</w:t>
      </w:r>
      <w:r>
        <w:rPr>
          <w:color w:val="1F1F1F"/>
          <w:spacing w:val="-6"/>
          <w:sz w:val="22"/>
        </w:rPr>
        <w:t> </w:t>
      </w:r>
      <w:r>
        <w:rPr>
          <w:color w:val="1F1F1F"/>
          <w:sz w:val="22"/>
        </w:rPr>
        <w:t>and</w:t>
      </w:r>
      <w:r>
        <w:rPr>
          <w:color w:val="1F1F1F"/>
          <w:spacing w:val="-5"/>
          <w:sz w:val="22"/>
        </w:rPr>
        <w:t> </w:t>
      </w:r>
      <w:r>
        <w:rPr>
          <w:color w:val="1F1F1F"/>
          <w:sz w:val="22"/>
        </w:rPr>
        <w:t>others</w:t>
      </w:r>
      <w:r>
        <w:rPr>
          <w:color w:val="1F1F1F"/>
          <w:spacing w:val="-5"/>
          <w:sz w:val="22"/>
        </w:rPr>
        <w:t> </w:t>
      </w:r>
      <w:r>
        <w:rPr>
          <w:color w:val="1F1F1F"/>
          <w:sz w:val="22"/>
        </w:rPr>
        <w:t>addressing</w:t>
      </w:r>
      <w:r>
        <w:rPr>
          <w:color w:val="1F1F1F"/>
          <w:spacing w:val="-5"/>
          <w:sz w:val="22"/>
        </w:rPr>
        <w:t> </w:t>
      </w:r>
      <w:r>
        <w:rPr>
          <w:color w:val="1F1F1F"/>
          <w:sz w:val="22"/>
        </w:rPr>
        <w:t>learning</w:t>
      </w:r>
      <w:r>
        <w:rPr>
          <w:color w:val="1F1F1F"/>
          <w:spacing w:val="-5"/>
          <w:sz w:val="22"/>
        </w:rPr>
        <w:t> </w:t>
      </w:r>
      <w:r>
        <w:rPr>
          <w:color w:val="1F1F1F"/>
          <w:sz w:val="22"/>
        </w:rPr>
        <w:t>and</w:t>
      </w:r>
      <w:r>
        <w:rPr>
          <w:color w:val="1F1F1F"/>
          <w:spacing w:val="-5"/>
          <w:sz w:val="22"/>
        </w:rPr>
        <w:t> </w:t>
      </w:r>
      <w:r>
        <w:rPr>
          <w:color w:val="1F1F1F"/>
          <w:spacing w:val="-2"/>
          <w:sz w:val="22"/>
        </w:rPr>
        <w:t>development</w:t>
      </w:r>
    </w:p>
    <w:p>
      <w:pPr>
        <w:pStyle w:val="ListParagraph"/>
        <w:numPr>
          <w:ilvl w:val="0"/>
          <w:numId w:val="1"/>
        </w:numPr>
        <w:tabs>
          <w:tab w:pos="862" w:val="left" w:leader="none"/>
        </w:tabs>
        <w:spacing w:line="240" w:lineRule="auto" w:before="1" w:after="0"/>
        <w:ind w:left="862" w:right="0" w:hanging="360"/>
        <w:jc w:val="left"/>
        <w:rPr>
          <w:rFonts w:ascii="Symbol" w:hAnsi="Symbol"/>
          <w:color w:val="1F1F1F"/>
          <w:sz w:val="22"/>
        </w:rPr>
      </w:pPr>
      <w:r>
        <w:rPr>
          <w:color w:val="1F1F1F"/>
          <w:sz w:val="22"/>
        </w:rPr>
        <w:t>Public</w:t>
      </w:r>
      <w:r>
        <w:rPr>
          <w:color w:val="1F1F1F"/>
          <w:spacing w:val="-5"/>
          <w:sz w:val="22"/>
        </w:rPr>
        <w:t> </w:t>
      </w:r>
      <w:r>
        <w:rPr>
          <w:color w:val="1F1F1F"/>
          <w:sz w:val="22"/>
        </w:rPr>
        <w:t>officials</w:t>
      </w:r>
      <w:r>
        <w:rPr>
          <w:color w:val="1F1F1F"/>
          <w:spacing w:val="-5"/>
          <w:sz w:val="22"/>
        </w:rPr>
        <w:t> </w:t>
      </w:r>
      <w:r>
        <w:rPr>
          <w:color w:val="1F1F1F"/>
          <w:sz w:val="22"/>
        </w:rPr>
        <w:t>(e.g.</w:t>
      </w:r>
      <w:r>
        <w:rPr>
          <w:color w:val="1F1F1F"/>
          <w:spacing w:val="-5"/>
          <w:sz w:val="22"/>
        </w:rPr>
        <w:t> </w:t>
      </w:r>
      <w:r>
        <w:rPr>
          <w:color w:val="1F1F1F"/>
          <w:sz w:val="22"/>
        </w:rPr>
        <w:t>Members</w:t>
      </w:r>
      <w:r>
        <w:rPr>
          <w:color w:val="1F1F1F"/>
          <w:spacing w:val="-6"/>
          <w:sz w:val="22"/>
        </w:rPr>
        <w:t> </w:t>
      </w:r>
      <w:r>
        <w:rPr>
          <w:color w:val="1F1F1F"/>
          <w:sz w:val="22"/>
        </w:rPr>
        <w:t>of</w:t>
      </w:r>
      <w:r>
        <w:rPr>
          <w:color w:val="1F1F1F"/>
          <w:spacing w:val="-5"/>
          <w:sz w:val="22"/>
        </w:rPr>
        <w:t> </w:t>
      </w:r>
      <w:r>
        <w:rPr>
          <w:color w:val="1F1F1F"/>
          <w:sz w:val="22"/>
        </w:rPr>
        <w:t>Parliament,</w:t>
      </w:r>
      <w:r>
        <w:rPr>
          <w:color w:val="1F1F1F"/>
          <w:spacing w:val="-5"/>
          <w:sz w:val="22"/>
        </w:rPr>
        <w:t> </w:t>
      </w:r>
      <w:r>
        <w:rPr>
          <w:color w:val="1F1F1F"/>
          <w:sz w:val="22"/>
        </w:rPr>
        <w:t>local</w:t>
      </w:r>
      <w:r>
        <w:rPr>
          <w:color w:val="1F1F1F"/>
          <w:spacing w:val="-7"/>
          <w:sz w:val="22"/>
        </w:rPr>
        <w:t> </w:t>
      </w:r>
      <w:r>
        <w:rPr>
          <w:color w:val="1F1F1F"/>
          <w:spacing w:val="-2"/>
          <w:sz w:val="22"/>
        </w:rPr>
        <w:t>councillors)</w:t>
      </w:r>
    </w:p>
    <w:p>
      <w:pPr>
        <w:pStyle w:val="ListParagraph"/>
        <w:numPr>
          <w:ilvl w:val="0"/>
          <w:numId w:val="1"/>
        </w:numPr>
        <w:tabs>
          <w:tab w:pos="862" w:val="left" w:leader="none"/>
        </w:tabs>
        <w:spacing w:line="240" w:lineRule="auto" w:before="0" w:after="0"/>
        <w:ind w:left="862" w:right="443" w:hanging="361"/>
        <w:jc w:val="left"/>
        <w:rPr>
          <w:rFonts w:ascii="Symbol" w:hAnsi="Symbol"/>
          <w:color w:val="1F1F1F"/>
          <w:sz w:val="22"/>
        </w:rPr>
      </w:pPr>
      <w:r>
        <w:rPr>
          <w:color w:val="1F1F1F"/>
          <w:sz w:val="22"/>
        </w:rPr>
        <w:t>Persons</w:t>
      </w:r>
      <w:r>
        <w:rPr>
          <w:color w:val="1F1F1F"/>
          <w:spacing w:val="40"/>
          <w:sz w:val="22"/>
        </w:rPr>
        <w:t> </w:t>
      </w:r>
      <w:r>
        <w:rPr>
          <w:color w:val="1F1F1F"/>
          <w:sz w:val="22"/>
        </w:rPr>
        <w:t>conducting</w:t>
      </w:r>
      <w:r>
        <w:rPr>
          <w:color w:val="1F1F1F"/>
          <w:spacing w:val="40"/>
          <w:sz w:val="22"/>
        </w:rPr>
        <w:t> </w:t>
      </w:r>
      <w:r>
        <w:rPr>
          <w:color w:val="1F1F1F"/>
          <w:sz w:val="22"/>
        </w:rPr>
        <w:t>business</w:t>
      </w:r>
      <w:r>
        <w:rPr>
          <w:color w:val="1F1F1F"/>
          <w:spacing w:val="40"/>
          <w:sz w:val="22"/>
        </w:rPr>
        <w:t> </w:t>
      </w:r>
      <w:r>
        <w:rPr>
          <w:color w:val="1F1F1F"/>
          <w:sz w:val="22"/>
        </w:rPr>
        <w:t>e.g.:</w:t>
      </w:r>
      <w:r>
        <w:rPr>
          <w:color w:val="1F1F1F"/>
          <w:spacing w:val="40"/>
          <w:sz w:val="22"/>
        </w:rPr>
        <w:t> </w:t>
      </w:r>
      <w:r>
        <w:rPr>
          <w:color w:val="1F1F1F"/>
          <w:sz w:val="22"/>
        </w:rPr>
        <w:t>uniform</w:t>
      </w:r>
      <w:r>
        <w:rPr>
          <w:color w:val="1F1F1F"/>
          <w:spacing w:val="40"/>
          <w:sz w:val="22"/>
        </w:rPr>
        <w:t> </w:t>
      </w:r>
      <w:r>
        <w:rPr>
          <w:color w:val="1F1F1F"/>
          <w:sz w:val="22"/>
        </w:rPr>
        <w:t>suppliers,</w:t>
      </w:r>
      <w:r>
        <w:rPr>
          <w:color w:val="1F1F1F"/>
          <w:spacing w:val="40"/>
          <w:sz w:val="22"/>
        </w:rPr>
        <w:t> </w:t>
      </w:r>
      <w:r>
        <w:rPr>
          <w:color w:val="1F1F1F"/>
          <w:sz w:val="22"/>
        </w:rPr>
        <w:t>booksellers,</w:t>
      </w:r>
      <w:r>
        <w:rPr>
          <w:color w:val="1F1F1F"/>
          <w:spacing w:val="40"/>
          <w:sz w:val="22"/>
        </w:rPr>
        <w:t> </w:t>
      </w:r>
      <w:r>
        <w:rPr>
          <w:color w:val="1F1F1F"/>
          <w:sz w:val="22"/>
        </w:rPr>
        <w:t>official</w:t>
      </w:r>
      <w:r>
        <w:rPr>
          <w:color w:val="1F1F1F"/>
          <w:spacing w:val="40"/>
          <w:sz w:val="22"/>
        </w:rPr>
        <w:t> </w:t>
      </w:r>
      <w:r>
        <w:rPr>
          <w:color w:val="1F1F1F"/>
          <w:sz w:val="22"/>
        </w:rPr>
        <w:t>school</w:t>
      </w:r>
      <w:r>
        <w:rPr>
          <w:color w:val="1F1F1F"/>
          <w:spacing w:val="40"/>
          <w:sz w:val="22"/>
        </w:rPr>
        <w:t> </w:t>
      </w:r>
      <w:r>
        <w:rPr>
          <w:color w:val="1F1F1F"/>
          <w:sz w:val="22"/>
        </w:rPr>
        <w:t>photographers, commercial salespeople</w:t>
      </w:r>
    </w:p>
    <w:p>
      <w:pPr>
        <w:pStyle w:val="ListParagraph"/>
        <w:numPr>
          <w:ilvl w:val="0"/>
          <w:numId w:val="1"/>
        </w:numPr>
        <w:tabs>
          <w:tab w:pos="862" w:val="left" w:leader="none"/>
        </w:tabs>
        <w:spacing w:line="279" w:lineRule="exact" w:before="0" w:after="0"/>
        <w:ind w:left="862" w:right="0" w:hanging="360"/>
        <w:jc w:val="left"/>
        <w:rPr>
          <w:rFonts w:ascii="Symbol" w:hAnsi="Symbol"/>
          <w:color w:val="1F1F1F"/>
          <w:sz w:val="22"/>
        </w:rPr>
      </w:pPr>
      <w:r>
        <w:rPr>
          <w:color w:val="1F1F1F"/>
          <w:spacing w:val="-2"/>
          <w:sz w:val="22"/>
        </w:rPr>
        <w:t>Tradespeople</w:t>
      </w:r>
    </w:p>
    <w:p>
      <w:pPr>
        <w:pStyle w:val="ListParagraph"/>
        <w:numPr>
          <w:ilvl w:val="0"/>
          <w:numId w:val="1"/>
        </w:numPr>
        <w:tabs>
          <w:tab w:pos="862" w:val="left" w:leader="none"/>
        </w:tabs>
        <w:spacing w:line="240" w:lineRule="auto" w:before="1" w:after="0"/>
        <w:ind w:left="862" w:right="0" w:hanging="360"/>
        <w:jc w:val="left"/>
        <w:rPr>
          <w:rFonts w:ascii="Symbol" w:hAnsi="Symbol"/>
          <w:color w:val="1F1F1F"/>
          <w:sz w:val="22"/>
        </w:rPr>
      </w:pPr>
      <w:r>
        <w:rPr>
          <w:color w:val="1F1F1F"/>
          <w:sz w:val="22"/>
        </w:rPr>
        <w:t>Children’s</w:t>
      </w:r>
      <w:r>
        <w:rPr>
          <w:color w:val="1F1F1F"/>
          <w:spacing w:val="-6"/>
          <w:sz w:val="22"/>
        </w:rPr>
        <w:t> </w:t>
      </w:r>
      <w:r>
        <w:rPr>
          <w:color w:val="1F1F1F"/>
          <w:sz w:val="22"/>
        </w:rPr>
        <w:t>services</w:t>
      </w:r>
      <w:r>
        <w:rPr>
          <w:color w:val="1F1F1F"/>
          <w:spacing w:val="-6"/>
          <w:sz w:val="22"/>
        </w:rPr>
        <w:t> </w:t>
      </w:r>
      <w:r>
        <w:rPr>
          <w:color w:val="1F1F1F"/>
          <w:spacing w:val="-2"/>
          <w:sz w:val="22"/>
        </w:rPr>
        <w:t>agencies</w:t>
      </w:r>
    </w:p>
    <w:p>
      <w:pPr>
        <w:pStyle w:val="ListParagraph"/>
        <w:numPr>
          <w:ilvl w:val="0"/>
          <w:numId w:val="1"/>
        </w:numPr>
        <w:tabs>
          <w:tab w:pos="862" w:val="left" w:leader="none"/>
        </w:tabs>
        <w:spacing w:line="240" w:lineRule="auto" w:before="0" w:after="0"/>
        <w:ind w:left="862" w:right="0" w:hanging="360"/>
        <w:jc w:val="left"/>
        <w:rPr>
          <w:rFonts w:ascii="Symbol" w:hAnsi="Symbol"/>
          <w:color w:val="1F1F1F"/>
          <w:sz w:val="22"/>
        </w:rPr>
      </w:pPr>
      <w:r>
        <w:rPr>
          <w:color w:val="1F1F1F"/>
          <w:sz w:val="22"/>
        </w:rPr>
        <w:t>Talent</w:t>
      </w:r>
      <w:r>
        <w:rPr>
          <w:color w:val="1F1F1F"/>
          <w:spacing w:val="-4"/>
          <w:sz w:val="22"/>
        </w:rPr>
        <w:t> </w:t>
      </w:r>
      <w:r>
        <w:rPr>
          <w:color w:val="1F1F1F"/>
          <w:spacing w:val="-2"/>
          <w:sz w:val="22"/>
        </w:rPr>
        <w:t>scouts</w:t>
      </w:r>
    </w:p>
    <w:p>
      <w:pPr>
        <w:pStyle w:val="ListParagraph"/>
        <w:numPr>
          <w:ilvl w:val="0"/>
          <w:numId w:val="1"/>
        </w:numPr>
        <w:tabs>
          <w:tab w:pos="862" w:val="left" w:leader="none"/>
        </w:tabs>
        <w:spacing w:line="279" w:lineRule="exact" w:before="1" w:after="0"/>
        <w:ind w:left="862" w:right="0" w:hanging="360"/>
        <w:jc w:val="left"/>
        <w:rPr>
          <w:rFonts w:ascii="Symbol" w:hAnsi="Symbol"/>
          <w:color w:val="1F1F1F"/>
          <w:sz w:val="22"/>
        </w:rPr>
      </w:pPr>
      <w:r>
        <w:rPr>
          <w:color w:val="1F1F1F"/>
          <w:sz w:val="22"/>
        </w:rPr>
        <w:t>Department</w:t>
      </w:r>
      <w:r>
        <w:rPr>
          <w:color w:val="1F1F1F"/>
          <w:spacing w:val="-4"/>
          <w:sz w:val="22"/>
        </w:rPr>
        <w:t> </w:t>
      </w:r>
      <w:r>
        <w:rPr>
          <w:color w:val="1F1F1F"/>
          <w:sz w:val="22"/>
        </w:rPr>
        <w:t>of</w:t>
      </w:r>
      <w:r>
        <w:rPr>
          <w:color w:val="1F1F1F"/>
          <w:spacing w:val="-6"/>
          <w:sz w:val="22"/>
        </w:rPr>
        <w:t> </w:t>
      </w:r>
      <w:r>
        <w:rPr>
          <w:color w:val="1F1F1F"/>
          <w:sz w:val="22"/>
        </w:rPr>
        <w:t>Families,</w:t>
      </w:r>
      <w:r>
        <w:rPr>
          <w:color w:val="1F1F1F"/>
          <w:spacing w:val="-4"/>
          <w:sz w:val="22"/>
        </w:rPr>
        <w:t> </w:t>
      </w:r>
      <w:r>
        <w:rPr>
          <w:color w:val="1F1F1F"/>
          <w:sz w:val="22"/>
        </w:rPr>
        <w:t>Fairness</w:t>
      </w:r>
      <w:r>
        <w:rPr>
          <w:color w:val="1F1F1F"/>
          <w:spacing w:val="-4"/>
          <w:sz w:val="22"/>
        </w:rPr>
        <w:t> </w:t>
      </w:r>
      <w:r>
        <w:rPr>
          <w:color w:val="1F1F1F"/>
          <w:sz w:val="22"/>
        </w:rPr>
        <w:t>and</w:t>
      </w:r>
      <w:r>
        <w:rPr>
          <w:color w:val="1F1F1F"/>
          <w:spacing w:val="-5"/>
          <w:sz w:val="22"/>
        </w:rPr>
        <w:t> </w:t>
      </w:r>
      <w:r>
        <w:rPr>
          <w:color w:val="1F1F1F"/>
          <w:sz w:val="22"/>
        </w:rPr>
        <w:t>Housing</w:t>
      </w:r>
      <w:r>
        <w:rPr>
          <w:color w:val="1F1F1F"/>
          <w:spacing w:val="-6"/>
          <w:sz w:val="22"/>
        </w:rPr>
        <w:t> </w:t>
      </w:r>
      <w:r>
        <w:rPr>
          <w:color w:val="1F1F1F"/>
          <w:spacing w:val="-2"/>
          <w:sz w:val="22"/>
        </w:rPr>
        <w:t>workers</w:t>
      </w:r>
    </w:p>
    <w:p>
      <w:pPr>
        <w:pStyle w:val="ListParagraph"/>
        <w:numPr>
          <w:ilvl w:val="0"/>
          <w:numId w:val="1"/>
        </w:numPr>
        <w:tabs>
          <w:tab w:pos="862" w:val="left" w:leader="none"/>
        </w:tabs>
        <w:spacing w:line="279" w:lineRule="exact" w:before="0" w:after="0"/>
        <w:ind w:left="862" w:right="0" w:hanging="360"/>
        <w:jc w:val="left"/>
        <w:rPr>
          <w:rFonts w:ascii="Symbol" w:hAnsi="Symbol"/>
          <w:color w:val="1F1F1F"/>
          <w:sz w:val="22"/>
        </w:rPr>
      </w:pPr>
      <w:r>
        <w:rPr>
          <w:color w:val="1F1F1F"/>
          <w:sz w:val="22"/>
        </w:rPr>
        <w:t>Victoria</w:t>
      </w:r>
      <w:r>
        <w:rPr>
          <w:color w:val="1F1F1F"/>
          <w:spacing w:val="-8"/>
          <w:sz w:val="22"/>
        </w:rPr>
        <w:t> </w:t>
      </w:r>
      <w:r>
        <w:rPr>
          <w:color w:val="1F1F1F"/>
          <w:spacing w:val="-2"/>
          <w:sz w:val="22"/>
        </w:rPr>
        <w:t>Police</w:t>
      </w:r>
    </w:p>
    <w:p>
      <w:pPr>
        <w:pStyle w:val="ListParagraph"/>
        <w:numPr>
          <w:ilvl w:val="0"/>
          <w:numId w:val="1"/>
        </w:numPr>
        <w:tabs>
          <w:tab w:pos="863" w:val="left" w:leader="none"/>
        </w:tabs>
        <w:spacing w:line="240" w:lineRule="auto" w:before="1" w:after="0"/>
        <w:ind w:left="863" w:right="0" w:hanging="360"/>
        <w:jc w:val="left"/>
        <w:rPr>
          <w:rFonts w:ascii="Symbol" w:hAnsi="Symbol"/>
          <w:color w:val="1F1F1F"/>
          <w:sz w:val="22"/>
        </w:rPr>
      </w:pPr>
      <w:r>
        <w:rPr>
          <w:color w:val="1F1F1F"/>
          <w:sz w:val="22"/>
        </w:rPr>
        <w:t>Persons</w:t>
      </w:r>
      <w:r>
        <w:rPr>
          <w:color w:val="1F1F1F"/>
          <w:spacing w:val="-7"/>
          <w:sz w:val="22"/>
        </w:rPr>
        <w:t> </w:t>
      </w:r>
      <w:r>
        <w:rPr>
          <w:color w:val="1F1F1F"/>
          <w:sz w:val="22"/>
        </w:rPr>
        <w:t>authorised</w:t>
      </w:r>
      <w:r>
        <w:rPr>
          <w:color w:val="1F1F1F"/>
          <w:spacing w:val="-8"/>
          <w:sz w:val="22"/>
        </w:rPr>
        <w:t> </w:t>
      </w:r>
      <w:r>
        <w:rPr>
          <w:color w:val="1F1F1F"/>
          <w:sz w:val="22"/>
        </w:rPr>
        <w:t>to</w:t>
      </w:r>
      <w:r>
        <w:rPr>
          <w:color w:val="1F1F1F"/>
          <w:spacing w:val="-6"/>
          <w:sz w:val="22"/>
        </w:rPr>
        <w:t> </w:t>
      </w:r>
      <w:r>
        <w:rPr>
          <w:color w:val="1F1F1F"/>
          <w:sz w:val="22"/>
        </w:rPr>
        <w:t>enter</w:t>
      </w:r>
      <w:r>
        <w:rPr>
          <w:color w:val="1F1F1F"/>
          <w:spacing w:val="-5"/>
          <w:sz w:val="22"/>
        </w:rPr>
        <w:t> </w:t>
      </w:r>
      <w:r>
        <w:rPr>
          <w:color w:val="1F1F1F"/>
          <w:sz w:val="22"/>
        </w:rPr>
        <w:t>school</w:t>
      </w:r>
      <w:r>
        <w:rPr>
          <w:color w:val="1F1F1F"/>
          <w:spacing w:val="-4"/>
          <w:sz w:val="22"/>
        </w:rPr>
        <w:t> </w:t>
      </w:r>
      <w:r>
        <w:rPr>
          <w:color w:val="1F1F1F"/>
          <w:sz w:val="22"/>
        </w:rPr>
        <w:t>premises</w:t>
      </w:r>
      <w:r>
        <w:rPr>
          <w:color w:val="1F1F1F"/>
          <w:spacing w:val="-5"/>
          <w:sz w:val="22"/>
        </w:rPr>
        <w:t> </w:t>
      </w:r>
      <w:r>
        <w:rPr>
          <w:color w:val="1F1F1F"/>
          <w:sz w:val="22"/>
        </w:rPr>
        <w:t>(e.g.</w:t>
      </w:r>
      <w:r>
        <w:rPr>
          <w:color w:val="1F1F1F"/>
          <w:spacing w:val="-5"/>
          <w:sz w:val="22"/>
        </w:rPr>
        <w:t> </w:t>
      </w:r>
      <w:r>
        <w:rPr>
          <w:color w:val="1F1F1F"/>
          <w:sz w:val="22"/>
        </w:rPr>
        <w:t>Worksafe</w:t>
      </w:r>
      <w:r>
        <w:rPr>
          <w:color w:val="1F1F1F"/>
          <w:spacing w:val="-4"/>
          <w:sz w:val="22"/>
        </w:rPr>
        <w:t> </w:t>
      </w:r>
      <w:r>
        <w:rPr>
          <w:color w:val="1F1F1F"/>
          <w:sz w:val="22"/>
        </w:rPr>
        <w:t>inspectors,</w:t>
      </w:r>
      <w:r>
        <w:rPr>
          <w:color w:val="1F1F1F"/>
          <w:spacing w:val="-5"/>
          <w:sz w:val="22"/>
        </w:rPr>
        <w:t> </w:t>
      </w:r>
      <w:r>
        <w:rPr>
          <w:color w:val="1F1F1F"/>
          <w:sz w:val="22"/>
        </w:rPr>
        <w:t>health</w:t>
      </w:r>
      <w:r>
        <w:rPr>
          <w:color w:val="1F1F1F"/>
          <w:spacing w:val="-8"/>
          <w:sz w:val="22"/>
        </w:rPr>
        <w:t> </w:t>
      </w:r>
      <w:r>
        <w:rPr>
          <w:color w:val="1F1F1F"/>
          <w:sz w:val="22"/>
        </w:rPr>
        <w:t>officers</w:t>
      </w:r>
      <w:r>
        <w:rPr>
          <w:color w:val="1F1F1F"/>
          <w:spacing w:val="-4"/>
          <w:sz w:val="22"/>
        </w:rPr>
        <w:t> etc)</w:t>
      </w:r>
    </w:p>
    <w:p>
      <w:pPr>
        <w:pStyle w:val="ListParagraph"/>
        <w:numPr>
          <w:ilvl w:val="0"/>
          <w:numId w:val="1"/>
        </w:numPr>
        <w:tabs>
          <w:tab w:pos="863" w:val="left" w:leader="none"/>
        </w:tabs>
        <w:spacing w:line="240" w:lineRule="auto" w:before="0" w:after="0"/>
        <w:ind w:left="863" w:right="0" w:hanging="360"/>
        <w:jc w:val="left"/>
        <w:rPr>
          <w:rFonts w:ascii="Symbol" w:hAnsi="Symbol"/>
          <w:color w:val="1F1F1F"/>
          <w:sz w:val="22"/>
        </w:rPr>
      </w:pPr>
      <w:r>
        <w:rPr>
          <w:color w:val="1F1F1F"/>
          <w:sz w:val="22"/>
        </w:rPr>
        <w:t>Other</w:t>
      </w:r>
      <w:r>
        <w:rPr>
          <w:color w:val="1F1F1F"/>
          <w:spacing w:val="-8"/>
          <w:sz w:val="22"/>
        </w:rPr>
        <w:t> </w:t>
      </w:r>
      <w:r>
        <w:rPr>
          <w:color w:val="1F1F1F"/>
          <w:sz w:val="22"/>
        </w:rPr>
        <w:t>Department</w:t>
      </w:r>
      <w:r>
        <w:rPr>
          <w:color w:val="1F1F1F"/>
          <w:spacing w:val="-6"/>
          <w:sz w:val="22"/>
        </w:rPr>
        <w:t> </w:t>
      </w:r>
      <w:r>
        <w:rPr>
          <w:color w:val="1F1F1F"/>
          <w:sz w:val="22"/>
        </w:rPr>
        <w:t>of</w:t>
      </w:r>
      <w:r>
        <w:rPr>
          <w:color w:val="1F1F1F"/>
          <w:spacing w:val="-5"/>
          <w:sz w:val="22"/>
        </w:rPr>
        <w:t> </w:t>
      </w:r>
      <w:r>
        <w:rPr>
          <w:color w:val="1F1F1F"/>
          <w:sz w:val="22"/>
        </w:rPr>
        <w:t>Education</w:t>
      </w:r>
      <w:r>
        <w:rPr>
          <w:color w:val="1F1F1F"/>
          <w:spacing w:val="-5"/>
          <w:sz w:val="22"/>
        </w:rPr>
        <w:t> </w:t>
      </w:r>
      <w:r>
        <w:rPr>
          <w:color w:val="1F1F1F"/>
          <w:sz w:val="22"/>
        </w:rPr>
        <w:t>and</w:t>
      </w:r>
      <w:r>
        <w:rPr>
          <w:color w:val="1F1F1F"/>
          <w:spacing w:val="-5"/>
          <w:sz w:val="22"/>
        </w:rPr>
        <w:t> </w:t>
      </w:r>
      <w:r>
        <w:rPr>
          <w:color w:val="1F1F1F"/>
          <w:sz w:val="22"/>
        </w:rPr>
        <w:t>Training</w:t>
      </w:r>
      <w:r>
        <w:rPr>
          <w:color w:val="1F1F1F"/>
          <w:spacing w:val="-5"/>
          <w:sz w:val="22"/>
        </w:rPr>
        <w:t> </w:t>
      </w:r>
      <w:r>
        <w:rPr>
          <w:color w:val="1F1F1F"/>
          <w:sz w:val="22"/>
        </w:rPr>
        <w:t>staff</w:t>
      </w:r>
      <w:r>
        <w:rPr>
          <w:color w:val="1F1F1F"/>
          <w:spacing w:val="-4"/>
          <w:sz w:val="22"/>
        </w:rPr>
        <w:t> </w:t>
      </w:r>
      <w:r>
        <w:rPr>
          <w:color w:val="1F1F1F"/>
          <w:sz w:val="22"/>
        </w:rPr>
        <w:t>(including</w:t>
      </w:r>
      <w:r>
        <w:rPr>
          <w:color w:val="1F1F1F"/>
          <w:spacing w:val="-5"/>
          <w:sz w:val="22"/>
        </w:rPr>
        <w:t> </w:t>
      </w:r>
      <w:r>
        <w:rPr>
          <w:color w:val="1F1F1F"/>
          <w:sz w:val="22"/>
        </w:rPr>
        <w:t>allied</w:t>
      </w:r>
      <w:r>
        <w:rPr>
          <w:color w:val="1F1F1F"/>
          <w:spacing w:val="-5"/>
          <w:sz w:val="22"/>
        </w:rPr>
        <w:t> </w:t>
      </w:r>
      <w:r>
        <w:rPr>
          <w:color w:val="1F1F1F"/>
          <w:sz w:val="22"/>
        </w:rPr>
        <w:t>health</w:t>
      </w:r>
      <w:r>
        <w:rPr>
          <w:color w:val="1F1F1F"/>
          <w:spacing w:val="-5"/>
          <w:sz w:val="22"/>
        </w:rPr>
        <w:t> </w:t>
      </w:r>
      <w:r>
        <w:rPr>
          <w:color w:val="1F1F1F"/>
          <w:sz w:val="22"/>
        </w:rPr>
        <w:t>staff)</w:t>
      </w:r>
      <w:r>
        <w:rPr>
          <w:color w:val="1F1F1F"/>
          <w:spacing w:val="-6"/>
          <w:sz w:val="22"/>
        </w:rPr>
        <w:t> </w:t>
      </w:r>
      <w:r>
        <w:rPr>
          <w:color w:val="1F1F1F"/>
          <w:sz w:val="22"/>
        </w:rPr>
        <w:t>or</w:t>
      </w:r>
      <w:r>
        <w:rPr>
          <w:color w:val="1F1F1F"/>
          <w:spacing w:val="-4"/>
          <w:sz w:val="22"/>
        </w:rPr>
        <w:t> </w:t>
      </w:r>
      <w:r>
        <w:rPr>
          <w:color w:val="1F1F1F"/>
          <w:spacing w:val="-2"/>
          <w:sz w:val="22"/>
        </w:rPr>
        <w:t>contractors</w:t>
      </w:r>
    </w:p>
    <w:p>
      <w:pPr>
        <w:pStyle w:val="ListParagraph"/>
        <w:numPr>
          <w:ilvl w:val="0"/>
          <w:numId w:val="1"/>
        </w:numPr>
        <w:tabs>
          <w:tab w:pos="863" w:val="left" w:leader="none"/>
        </w:tabs>
        <w:spacing w:line="240" w:lineRule="auto" w:before="1" w:after="0"/>
        <w:ind w:left="863" w:right="0" w:hanging="360"/>
        <w:jc w:val="left"/>
        <w:rPr>
          <w:rFonts w:ascii="Symbol" w:hAnsi="Symbol"/>
          <w:color w:val="1F1F1F"/>
          <w:sz w:val="22"/>
        </w:rPr>
      </w:pPr>
      <w:r>
        <w:rPr>
          <w:color w:val="1F1F1F"/>
          <w:sz w:val="22"/>
        </w:rPr>
        <w:t>NDIS</w:t>
      </w:r>
      <w:r>
        <w:rPr>
          <w:color w:val="1F1F1F"/>
          <w:spacing w:val="-4"/>
          <w:sz w:val="22"/>
        </w:rPr>
        <w:t> </w:t>
      </w:r>
      <w:r>
        <w:rPr>
          <w:color w:val="1F1F1F"/>
          <w:sz w:val="22"/>
        </w:rPr>
        <w:t>therapists</w:t>
      </w:r>
      <w:r>
        <w:rPr>
          <w:color w:val="1F1F1F"/>
          <w:spacing w:val="-4"/>
          <w:sz w:val="22"/>
        </w:rPr>
        <w:t> </w:t>
      </w:r>
      <w:r>
        <w:rPr>
          <w:color w:val="1F1F1F"/>
          <w:sz w:val="22"/>
        </w:rPr>
        <w:t>or</w:t>
      </w:r>
      <w:r>
        <w:rPr>
          <w:color w:val="1F1F1F"/>
          <w:spacing w:val="-4"/>
          <w:sz w:val="22"/>
        </w:rPr>
        <w:t> </w:t>
      </w:r>
      <w:r>
        <w:rPr>
          <w:color w:val="1F1F1F"/>
          <w:sz w:val="22"/>
        </w:rPr>
        <w:t>other</w:t>
      </w:r>
      <w:r>
        <w:rPr>
          <w:color w:val="1F1F1F"/>
          <w:spacing w:val="-4"/>
          <w:sz w:val="22"/>
        </w:rPr>
        <w:t> </w:t>
      </w:r>
      <w:r>
        <w:rPr>
          <w:color w:val="1F1F1F"/>
          <w:sz w:val="22"/>
        </w:rPr>
        <w:t>allied</w:t>
      </w:r>
      <w:r>
        <w:rPr>
          <w:color w:val="1F1F1F"/>
          <w:spacing w:val="-4"/>
          <w:sz w:val="22"/>
        </w:rPr>
        <w:t> </w:t>
      </w:r>
      <w:r>
        <w:rPr>
          <w:color w:val="1F1F1F"/>
          <w:sz w:val="22"/>
        </w:rPr>
        <w:t>health</w:t>
      </w:r>
      <w:r>
        <w:rPr>
          <w:color w:val="1F1F1F"/>
          <w:spacing w:val="-5"/>
          <w:sz w:val="22"/>
        </w:rPr>
        <w:t> </w:t>
      </w:r>
      <w:r>
        <w:rPr>
          <w:color w:val="1F1F1F"/>
          <w:sz w:val="22"/>
        </w:rPr>
        <w:t>or</w:t>
      </w:r>
      <w:r>
        <w:rPr>
          <w:color w:val="1F1F1F"/>
          <w:spacing w:val="-3"/>
          <w:sz w:val="22"/>
        </w:rPr>
        <w:t> </w:t>
      </w:r>
      <w:r>
        <w:rPr>
          <w:color w:val="1F1F1F"/>
          <w:sz w:val="22"/>
        </w:rPr>
        <w:t>health</w:t>
      </w:r>
      <w:r>
        <w:rPr>
          <w:color w:val="1F1F1F"/>
          <w:spacing w:val="-4"/>
          <w:sz w:val="22"/>
        </w:rPr>
        <w:t> </w:t>
      </w:r>
      <w:r>
        <w:rPr>
          <w:color w:val="1F1F1F"/>
          <w:spacing w:val="-2"/>
          <w:sz w:val="22"/>
        </w:rPr>
        <w:t>practitioners</w:t>
      </w:r>
    </w:p>
    <w:p>
      <w:pPr>
        <w:pStyle w:val="Heading2"/>
        <w:spacing w:before="240"/>
        <w:rPr>
          <w:b w:val="0"/>
        </w:rPr>
      </w:pPr>
      <w:bookmarkStart w:name="Sign in procedure" w:id="8"/>
      <w:bookmarkEnd w:id="8"/>
      <w:r>
        <w:rPr/>
      </w:r>
      <w:r>
        <w:rPr>
          <w:b w:val="0"/>
        </w:rPr>
        <w:t>Sign</w:t>
      </w:r>
      <w:r>
        <w:rPr>
          <w:b w:val="0"/>
          <w:spacing w:val="-1"/>
        </w:rPr>
        <w:t> </w:t>
      </w:r>
      <w:r>
        <w:rPr>
          <w:b w:val="0"/>
        </w:rPr>
        <w:t>in </w:t>
      </w:r>
      <w:r>
        <w:rPr>
          <w:b w:val="0"/>
          <w:spacing w:val="-2"/>
        </w:rPr>
        <w:t>procedure</w:t>
      </w:r>
    </w:p>
    <w:p>
      <w:pPr>
        <w:pStyle w:val="BodyText"/>
        <w:spacing w:before="261"/>
        <w:ind w:right="330"/>
      </w:pPr>
      <w:r>
        <w:rPr>
          <w:color w:val="1F1F1F"/>
        </w:rPr>
        <w:t>All</w:t>
      </w:r>
      <w:r>
        <w:rPr>
          <w:color w:val="1F1F1F"/>
          <w:spacing w:val="-8"/>
        </w:rPr>
        <w:t> </w:t>
      </w:r>
      <w:r>
        <w:rPr>
          <w:color w:val="1F1F1F"/>
        </w:rPr>
        <w:t>visitors</w:t>
      </w:r>
      <w:r>
        <w:rPr>
          <w:color w:val="1F1F1F"/>
          <w:spacing w:val="-8"/>
        </w:rPr>
        <w:t> </w:t>
      </w:r>
      <w:r>
        <w:rPr>
          <w:color w:val="1F1F1F"/>
        </w:rPr>
        <w:t>to</w:t>
      </w:r>
      <w:r>
        <w:rPr>
          <w:color w:val="1F1F1F"/>
          <w:spacing w:val="-7"/>
        </w:rPr>
        <w:t> </w:t>
      </w:r>
      <w:r>
        <w:rPr>
          <w:color w:val="1F1F1F"/>
        </w:rPr>
        <w:t>Lower</w:t>
      </w:r>
      <w:r>
        <w:rPr>
          <w:color w:val="1F1F1F"/>
          <w:spacing w:val="-11"/>
        </w:rPr>
        <w:t> </w:t>
      </w:r>
      <w:r>
        <w:rPr>
          <w:color w:val="1F1F1F"/>
        </w:rPr>
        <w:t>Plenty</w:t>
      </w:r>
      <w:r>
        <w:rPr>
          <w:color w:val="1F1F1F"/>
          <w:spacing w:val="-12"/>
        </w:rPr>
        <w:t> </w:t>
      </w:r>
      <w:r>
        <w:rPr>
          <w:color w:val="1F1F1F"/>
        </w:rPr>
        <w:t>Primary</w:t>
      </w:r>
      <w:r>
        <w:rPr>
          <w:color w:val="1F1F1F"/>
          <w:spacing w:val="-7"/>
        </w:rPr>
        <w:t> </w:t>
      </w:r>
      <w:r>
        <w:rPr>
          <w:color w:val="1F1F1F"/>
        </w:rPr>
        <w:t>School</w:t>
      </w:r>
      <w:r>
        <w:rPr>
          <w:color w:val="1F1F1F"/>
          <w:spacing w:val="-9"/>
        </w:rPr>
        <w:t> </w:t>
      </w:r>
      <w:r>
        <w:rPr>
          <w:color w:val="1F1F1F"/>
        </w:rPr>
        <w:t>are</w:t>
      </w:r>
      <w:r>
        <w:rPr>
          <w:color w:val="1F1F1F"/>
          <w:spacing w:val="-7"/>
        </w:rPr>
        <w:t> </w:t>
      </w:r>
      <w:r>
        <w:rPr>
          <w:color w:val="1F1F1F"/>
        </w:rPr>
        <w:t>required</w:t>
      </w:r>
      <w:r>
        <w:rPr>
          <w:color w:val="1F1F1F"/>
          <w:spacing w:val="-9"/>
        </w:rPr>
        <w:t> </w:t>
      </w:r>
      <w:r>
        <w:rPr>
          <w:color w:val="1F1F1F"/>
        </w:rPr>
        <w:t>to</w:t>
      </w:r>
      <w:r>
        <w:rPr>
          <w:color w:val="1F1F1F"/>
          <w:spacing w:val="-7"/>
        </w:rPr>
        <w:t> </w:t>
      </w:r>
      <w:r>
        <w:rPr>
          <w:color w:val="1F1F1F"/>
        </w:rPr>
        <w:t>report</w:t>
      </w:r>
      <w:r>
        <w:rPr>
          <w:color w:val="1F1F1F"/>
          <w:spacing w:val="-10"/>
        </w:rPr>
        <w:t> </w:t>
      </w:r>
      <w:r>
        <w:rPr>
          <w:color w:val="1F1F1F"/>
        </w:rPr>
        <w:t>to</w:t>
      </w:r>
      <w:r>
        <w:rPr>
          <w:color w:val="1F1F1F"/>
          <w:spacing w:val="-9"/>
        </w:rPr>
        <w:t> </w:t>
      </w:r>
      <w:r>
        <w:rPr>
          <w:color w:val="1F1F1F"/>
        </w:rPr>
        <w:t>the</w:t>
      </w:r>
      <w:r>
        <w:rPr>
          <w:color w:val="1F1F1F"/>
          <w:spacing w:val="-7"/>
        </w:rPr>
        <w:t> </w:t>
      </w:r>
      <w:r>
        <w:rPr>
          <w:color w:val="1F1F1F"/>
        </w:rPr>
        <w:t>school</w:t>
      </w:r>
      <w:r>
        <w:rPr>
          <w:color w:val="1F1F1F"/>
          <w:spacing w:val="-11"/>
        </w:rPr>
        <w:t> </w:t>
      </w:r>
      <w:r>
        <w:rPr>
          <w:color w:val="1F1F1F"/>
        </w:rPr>
        <w:t>office</w:t>
      </w:r>
      <w:r>
        <w:rPr>
          <w:color w:val="1F1F1F"/>
          <w:spacing w:val="-7"/>
        </w:rPr>
        <w:t> </w:t>
      </w:r>
      <w:r>
        <w:rPr>
          <w:color w:val="1F1F1F"/>
        </w:rPr>
        <w:t>on</w:t>
      </w:r>
      <w:r>
        <w:rPr>
          <w:color w:val="1F1F1F"/>
          <w:spacing w:val="-9"/>
        </w:rPr>
        <w:t> </w:t>
      </w:r>
      <w:r>
        <w:rPr>
          <w:color w:val="1F1F1F"/>
        </w:rPr>
        <w:t>arrival</w:t>
      </w:r>
      <w:r>
        <w:rPr>
          <w:color w:val="1F1F1F"/>
          <w:spacing w:val="-9"/>
        </w:rPr>
        <w:t> </w:t>
      </w:r>
      <w:r>
        <w:rPr>
          <w:color w:val="1F1F1F"/>
        </w:rPr>
        <w:t>(see</w:t>
      </w:r>
      <w:r>
        <w:rPr>
          <w:color w:val="1F1F1F"/>
          <w:spacing w:val="-10"/>
        </w:rPr>
        <w:t> </w:t>
      </w:r>
      <w:r>
        <w:rPr>
          <w:color w:val="1F1F1F"/>
        </w:rPr>
        <w:t>exceptions below in relation to parents/carers). Visitors must:</w:t>
      </w:r>
    </w:p>
    <w:p>
      <w:pPr>
        <w:pStyle w:val="ListParagraph"/>
        <w:numPr>
          <w:ilvl w:val="0"/>
          <w:numId w:val="1"/>
        </w:numPr>
        <w:tabs>
          <w:tab w:pos="860" w:val="left" w:leader="none"/>
        </w:tabs>
        <w:spacing w:line="240" w:lineRule="auto" w:before="241" w:after="0"/>
        <w:ind w:left="860" w:right="0" w:hanging="359"/>
        <w:jc w:val="both"/>
        <w:rPr>
          <w:rFonts w:ascii="Symbol" w:hAnsi="Symbol"/>
          <w:color w:val="1F1F1F"/>
          <w:sz w:val="22"/>
        </w:rPr>
      </w:pPr>
      <w:r>
        <w:rPr>
          <w:color w:val="1F1F1F"/>
          <w:sz w:val="22"/>
        </w:rPr>
        <w:t>Record</w:t>
      </w:r>
      <w:r>
        <w:rPr>
          <w:color w:val="1F1F1F"/>
          <w:spacing w:val="-6"/>
          <w:sz w:val="22"/>
        </w:rPr>
        <w:t> </w:t>
      </w:r>
      <w:r>
        <w:rPr>
          <w:color w:val="1F1F1F"/>
          <w:sz w:val="22"/>
        </w:rPr>
        <w:t>their</w:t>
      </w:r>
      <w:r>
        <w:rPr>
          <w:color w:val="1F1F1F"/>
          <w:spacing w:val="-2"/>
          <w:sz w:val="22"/>
        </w:rPr>
        <w:t> </w:t>
      </w:r>
      <w:r>
        <w:rPr>
          <w:color w:val="1F1F1F"/>
          <w:sz w:val="22"/>
        </w:rPr>
        <w:t>name,</w:t>
      </w:r>
      <w:r>
        <w:rPr>
          <w:color w:val="1F1F1F"/>
          <w:spacing w:val="-3"/>
          <w:sz w:val="22"/>
        </w:rPr>
        <w:t> </w:t>
      </w:r>
      <w:r>
        <w:rPr>
          <w:color w:val="1F1F1F"/>
          <w:sz w:val="22"/>
        </w:rPr>
        <w:t>signature,</w:t>
      </w:r>
      <w:r>
        <w:rPr>
          <w:color w:val="1F1F1F"/>
          <w:spacing w:val="-2"/>
          <w:sz w:val="22"/>
        </w:rPr>
        <w:t> </w:t>
      </w:r>
      <w:r>
        <w:rPr>
          <w:color w:val="1F1F1F"/>
          <w:sz w:val="22"/>
        </w:rPr>
        <w:t>date</w:t>
      </w:r>
      <w:r>
        <w:rPr>
          <w:color w:val="1F1F1F"/>
          <w:spacing w:val="-5"/>
          <w:sz w:val="22"/>
        </w:rPr>
        <w:t> </w:t>
      </w:r>
      <w:r>
        <w:rPr>
          <w:color w:val="1F1F1F"/>
          <w:sz w:val="22"/>
        </w:rPr>
        <w:t>and</w:t>
      </w:r>
      <w:r>
        <w:rPr>
          <w:color w:val="1F1F1F"/>
          <w:spacing w:val="-3"/>
          <w:sz w:val="22"/>
        </w:rPr>
        <w:t> </w:t>
      </w:r>
      <w:r>
        <w:rPr>
          <w:color w:val="1F1F1F"/>
          <w:sz w:val="22"/>
        </w:rPr>
        <w:t>time</w:t>
      </w:r>
      <w:r>
        <w:rPr>
          <w:color w:val="1F1F1F"/>
          <w:spacing w:val="-5"/>
          <w:sz w:val="22"/>
        </w:rPr>
        <w:t> </w:t>
      </w:r>
      <w:r>
        <w:rPr>
          <w:color w:val="1F1F1F"/>
          <w:sz w:val="22"/>
        </w:rPr>
        <w:t>of</w:t>
      </w:r>
      <w:r>
        <w:rPr>
          <w:color w:val="1F1F1F"/>
          <w:spacing w:val="-4"/>
          <w:sz w:val="22"/>
        </w:rPr>
        <w:t> </w:t>
      </w:r>
      <w:r>
        <w:rPr>
          <w:color w:val="1F1F1F"/>
          <w:sz w:val="22"/>
        </w:rPr>
        <w:t>visit</w:t>
      </w:r>
      <w:r>
        <w:rPr>
          <w:color w:val="1F1F1F"/>
          <w:spacing w:val="-4"/>
          <w:sz w:val="22"/>
        </w:rPr>
        <w:t> </w:t>
      </w:r>
      <w:r>
        <w:rPr>
          <w:color w:val="1F1F1F"/>
          <w:sz w:val="22"/>
        </w:rPr>
        <w:t>and</w:t>
      </w:r>
      <w:r>
        <w:rPr>
          <w:color w:val="1F1F1F"/>
          <w:spacing w:val="-4"/>
          <w:sz w:val="22"/>
        </w:rPr>
        <w:t> </w:t>
      </w:r>
      <w:r>
        <w:rPr>
          <w:color w:val="1F1F1F"/>
          <w:sz w:val="22"/>
        </w:rPr>
        <w:t>purpose</w:t>
      </w:r>
      <w:r>
        <w:rPr>
          <w:color w:val="1F1F1F"/>
          <w:spacing w:val="-4"/>
          <w:sz w:val="22"/>
        </w:rPr>
        <w:t> </w:t>
      </w:r>
      <w:r>
        <w:rPr>
          <w:color w:val="1F1F1F"/>
          <w:sz w:val="22"/>
        </w:rPr>
        <w:t>of</w:t>
      </w:r>
      <w:r>
        <w:rPr>
          <w:color w:val="1F1F1F"/>
          <w:spacing w:val="-5"/>
          <w:sz w:val="22"/>
        </w:rPr>
        <w:t> </w:t>
      </w:r>
      <w:r>
        <w:rPr>
          <w:color w:val="1F1F1F"/>
          <w:sz w:val="22"/>
        </w:rPr>
        <w:t>visit</w:t>
      </w:r>
      <w:r>
        <w:rPr>
          <w:color w:val="1F1F1F"/>
          <w:spacing w:val="-1"/>
          <w:sz w:val="22"/>
        </w:rPr>
        <w:t> </w:t>
      </w:r>
      <w:r>
        <w:rPr>
          <w:color w:val="1F1F1F"/>
          <w:sz w:val="22"/>
        </w:rPr>
        <w:t>in</w:t>
      </w:r>
      <w:r>
        <w:rPr>
          <w:color w:val="1F1F1F"/>
          <w:spacing w:val="-5"/>
          <w:sz w:val="22"/>
        </w:rPr>
        <w:t> </w:t>
      </w:r>
      <w:r>
        <w:rPr>
          <w:color w:val="1F1F1F"/>
          <w:sz w:val="22"/>
        </w:rPr>
        <w:t>the</w:t>
      </w:r>
      <w:r>
        <w:rPr>
          <w:color w:val="1F1F1F"/>
          <w:spacing w:val="-4"/>
          <w:sz w:val="22"/>
        </w:rPr>
        <w:t> </w:t>
      </w:r>
      <w:r>
        <w:rPr>
          <w:color w:val="1F1F1F"/>
          <w:sz w:val="22"/>
        </w:rPr>
        <w:t>visitors</w:t>
      </w:r>
      <w:r>
        <w:rPr>
          <w:color w:val="1F1F1F"/>
          <w:spacing w:val="-2"/>
          <w:sz w:val="22"/>
        </w:rPr>
        <w:t> book.</w:t>
      </w:r>
    </w:p>
    <w:p>
      <w:pPr>
        <w:pStyle w:val="ListParagraph"/>
        <w:numPr>
          <w:ilvl w:val="0"/>
          <w:numId w:val="1"/>
        </w:numPr>
        <w:tabs>
          <w:tab w:pos="860" w:val="left" w:leader="none"/>
        </w:tabs>
        <w:spacing w:line="240" w:lineRule="auto" w:before="0" w:after="0"/>
        <w:ind w:left="860" w:right="0" w:hanging="359"/>
        <w:jc w:val="both"/>
        <w:rPr>
          <w:rFonts w:ascii="Symbol" w:hAnsi="Symbol"/>
          <w:color w:val="1F1F1F"/>
          <w:sz w:val="22"/>
        </w:rPr>
      </w:pPr>
      <w:r>
        <w:rPr>
          <w:color w:val="1F1F1F"/>
          <w:sz w:val="22"/>
        </w:rPr>
        <w:t>Provide</w:t>
      </w:r>
      <w:r>
        <w:rPr>
          <w:color w:val="1F1F1F"/>
          <w:spacing w:val="-3"/>
          <w:sz w:val="22"/>
        </w:rPr>
        <w:t> </w:t>
      </w:r>
      <w:r>
        <w:rPr>
          <w:color w:val="1F1F1F"/>
          <w:sz w:val="22"/>
        </w:rPr>
        <w:t>proof</w:t>
      </w:r>
      <w:r>
        <w:rPr>
          <w:color w:val="1F1F1F"/>
          <w:spacing w:val="-6"/>
          <w:sz w:val="22"/>
        </w:rPr>
        <w:t> </w:t>
      </w:r>
      <w:r>
        <w:rPr>
          <w:color w:val="1F1F1F"/>
          <w:sz w:val="22"/>
        </w:rPr>
        <w:t>of</w:t>
      </w:r>
      <w:r>
        <w:rPr>
          <w:color w:val="1F1F1F"/>
          <w:spacing w:val="-3"/>
          <w:sz w:val="22"/>
        </w:rPr>
        <w:t> </w:t>
      </w:r>
      <w:r>
        <w:rPr>
          <w:color w:val="1F1F1F"/>
          <w:sz w:val="22"/>
        </w:rPr>
        <w:t>identification</w:t>
      </w:r>
      <w:r>
        <w:rPr>
          <w:color w:val="1F1F1F"/>
          <w:spacing w:val="-5"/>
          <w:sz w:val="22"/>
        </w:rPr>
        <w:t> </w:t>
      </w:r>
      <w:r>
        <w:rPr>
          <w:color w:val="1F1F1F"/>
          <w:sz w:val="22"/>
        </w:rPr>
        <w:t>to</w:t>
      </w:r>
      <w:r>
        <w:rPr>
          <w:color w:val="1F1F1F"/>
          <w:spacing w:val="-4"/>
          <w:sz w:val="22"/>
        </w:rPr>
        <w:t> </w:t>
      </w:r>
      <w:r>
        <w:rPr>
          <w:color w:val="1F1F1F"/>
          <w:sz w:val="22"/>
        </w:rPr>
        <w:t>office</w:t>
      </w:r>
      <w:r>
        <w:rPr>
          <w:color w:val="1F1F1F"/>
          <w:spacing w:val="-5"/>
          <w:sz w:val="22"/>
        </w:rPr>
        <w:t> </w:t>
      </w:r>
      <w:r>
        <w:rPr>
          <w:color w:val="1F1F1F"/>
          <w:sz w:val="22"/>
        </w:rPr>
        <w:t>staff</w:t>
      </w:r>
      <w:r>
        <w:rPr>
          <w:color w:val="1F1F1F"/>
          <w:spacing w:val="-4"/>
          <w:sz w:val="22"/>
        </w:rPr>
        <w:t> </w:t>
      </w:r>
      <w:r>
        <w:rPr>
          <w:color w:val="1F1F1F"/>
          <w:sz w:val="22"/>
        </w:rPr>
        <w:t>upon</w:t>
      </w:r>
      <w:r>
        <w:rPr>
          <w:color w:val="1F1F1F"/>
          <w:spacing w:val="-4"/>
          <w:sz w:val="22"/>
        </w:rPr>
        <w:t> </w:t>
      </w:r>
      <w:r>
        <w:rPr>
          <w:color w:val="1F1F1F"/>
          <w:spacing w:val="-2"/>
          <w:sz w:val="22"/>
        </w:rPr>
        <w:t>request</w:t>
      </w:r>
    </w:p>
    <w:p>
      <w:pPr>
        <w:pStyle w:val="ListParagraph"/>
        <w:numPr>
          <w:ilvl w:val="0"/>
          <w:numId w:val="1"/>
        </w:numPr>
        <w:tabs>
          <w:tab w:pos="860" w:val="left" w:leader="none"/>
          <w:tab w:pos="862" w:val="left" w:leader="none"/>
        </w:tabs>
        <w:spacing w:line="240" w:lineRule="auto" w:before="1" w:after="0"/>
        <w:ind w:left="862" w:right="447" w:hanging="361"/>
        <w:jc w:val="both"/>
        <w:rPr>
          <w:rFonts w:ascii="Symbol" w:hAnsi="Symbol"/>
          <w:color w:val="1F1F1F"/>
          <w:sz w:val="22"/>
        </w:rPr>
      </w:pPr>
      <w:r>
        <w:rPr>
          <w:color w:val="1F1F1F"/>
          <w:sz w:val="22"/>
        </w:rPr>
        <w:t>Produce evidence of their valid Working with Children Clearance where required by this policy (see </w:t>
      </w:r>
      <w:r>
        <w:rPr>
          <w:color w:val="1F1F1F"/>
          <w:spacing w:val="-2"/>
          <w:sz w:val="22"/>
        </w:rPr>
        <w:t>below)</w:t>
      </w:r>
    </w:p>
    <w:p>
      <w:pPr>
        <w:pStyle w:val="ListParagraph"/>
        <w:numPr>
          <w:ilvl w:val="0"/>
          <w:numId w:val="1"/>
        </w:numPr>
        <w:tabs>
          <w:tab w:pos="861" w:val="left" w:leader="none"/>
        </w:tabs>
        <w:spacing w:line="279" w:lineRule="exact" w:before="0" w:after="0"/>
        <w:ind w:left="861" w:right="0" w:hanging="359"/>
        <w:jc w:val="both"/>
        <w:rPr>
          <w:rFonts w:ascii="Symbol" w:hAnsi="Symbol"/>
          <w:color w:val="1F1F1F"/>
          <w:sz w:val="22"/>
        </w:rPr>
      </w:pPr>
      <w:r>
        <w:rPr>
          <w:color w:val="1F1F1F"/>
          <w:sz w:val="22"/>
        </w:rPr>
        <w:t>Wear</w:t>
      </w:r>
      <w:r>
        <w:rPr>
          <w:color w:val="1F1F1F"/>
          <w:spacing w:val="-3"/>
          <w:sz w:val="22"/>
        </w:rPr>
        <w:t> </w:t>
      </w:r>
      <w:r>
        <w:rPr>
          <w:color w:val="1F1F1F"/>
          <w:sz w:val="22"/>
        </w:rPr>
        <w:t>a</w:t>
      </w:r>
      <w:r>
        <w:rPr>
          <w:color w:val="1F1F1F"/>
          <w:spacing w:val="-5"/>
          <w:sz w:val="22"/>
        </w:rPr>
        <w:t> </w:t>
      </w:r>
      <w:r>
        <w:rPr>
          <w:color w:val="1F1F1F"/>
          <w:sz w:val="22"/>
        </w:rPr>
        <w:t>visitor’s</w:t>
      </w:r>
      <w:r>
        <w:rPr>
          <w:color w:val="1F1F1F"/>
          <w:spacing w:val="-2"/>
          <w:sz w:val="22"/>
        </w:rPr>
        <w:t> </w:t>
      </w:r>
      <w:r>
        <w:rPr>
          <w:color w:val="1F1F1F"/>
          <w:sz w:val="22"/>
        </w:rPr>
        <w:t>lanyard</w:t>
      </w:r>
      <w:r>
        <w:rPr>
          <w:color w:val="1F1F1F"/>
          <w:spacing w:val="-5"/>
          <w:sz w:val="22"/>
        </w:rPr>
        <w:t> </w:t>
      </w:r>
      <w:r>
        <w:rPr>
          <w:color w:val="1F1F1F"/>
          <w:sz w:val="22"/>
        </w:rPr>
        <w:t>at</w:t>
      </w:r>
      <w:r>
        <w:rPr>
          <w:color w:val="1F1F1F"/>
          <w:spacing w:val="-5"/>
          <w:sz w:val="22"/>
        </w:rPr>
        <w:t> </w:t>
      </w:r>
      <w:r>
        <w:rPr>
          <w:color w:val="1F1F1F"/>
          <w:sz w:val="22"/>
        </w:rPr>
        <w:t>all</w:t>
      </w:r>
      <w:r>
        <w:rPr>
          <w:color w:val="1F1F1F"/>
          <w:spacing w:val="-2"/>
          <w:sz w:val="22"/>
        </w:rPr>
        <w:t> </w:t>
      </w:r>
      <w:r>
        <w:rPr>
          <w:color w:val="1F1F1F"/>
          <w:spacing w:val="-4"/>
          <w:sz w:val="22"/>
        </w:rPr>
        <w:t>times</w:t>
      </w:r>
    </w:p>
    <w:p>
      <w:pPr>
        <w:pStyle w:val="ListParagraph"/>
        <w:numPr>
          <w:ilvl w:val="0"/>
          <w:numId w:val="1"/>
        </w:numPr>
        <w:tabs>
          <w:tab w:pos="861" w:val="left" w:leader="none"/>
        </w:tabs>
        <w:spacing w:line="240" w:lineRule="auto" w:before="1" w:after="0"/>
        <w:ind w:left="861" w:right="445" w:hanging="360"/>
        <w:jc w:val="both"/>
        <w:rPr>
          <w:rFonts w:ascii="Symbol" w:hAnsi="Symbol"/>
          <w:color w:val="1F1F1F"/>
          <w:sz w:val="22"/>
        </w:rPr>
      </w:pPr>
      <w:r>
        <w:rPr>
          <w:color w:val="1F1F1F"/>
          <w:sz w:val="22"/>
        </w:rPr>
        <w:t>Follow instruction from school staff and abide by all relevant school policies relating to appropriate conduct on school grounds including eg: Child Safety Code of Conduct,</w:t>
      </w:r>
      <w:r>
        <w:rPr>
          <w:color w:val="1F1F1F"/>
          <w:spacing w:val="40"/>
          <w:sz w:val="22"/>
        </w:rPr>
        <w:t> </w:t>
      </w:r>
      <w:r>
        <w:rPr>
          <w:color w:val="1F1F1F"/>
          <w:sz w:val="22"/>
        </w:rPr>
        <w:t>Respect for School Staff, Statement of Values and School Philosophy etc as well as Department policies such as the </w:t>
      </w:r>
      <w:hyperlink r:id="rId11">
        <w:r>
          <w:rPr>
            <w:color w:val="0562C1"/>
            <w:sz w:val="22"/>
            <w:u w:val="single" w:color="0562C1"/>
          </w:rPr>
          <w:t>Sexual</w:t>
        </w:r>
      </w:hyperlink>
      <w:r>
        <w:rPr>
          <w:color w:val="0562C1"/>
          <w:sz w:val="22"/>
          <w:u w:val="none"/>
        </w:rPr>
        <w:t> </w:t>
      </w:r>
      <w:hyperlink r:id="rId11">
        <w:r>
          <w:rPr>
            <w:color w:val="0562C1"/>
            <w:sz w:val="22"/>
            <w:u w:val="single" w:color="0562C1"/>
          </w:rPr>
          <w:t>Harassment Policy</w:t>
        </w:r>
      </w:hyperlink>
      <w:r>
        <w:rPr>
          <w:color w:val="0562C1"/>
          <w:sz w:val="22"/>
          <w:u w:val="none"/>
        </w:rPr>
        <w:t> </w:t>
      </w:r>
      <w:r>
        <w:rPr>
          <w:color w:val="1F1F1F"/>
          <w:sz w:val="22"/>
          <w:u w:val="none"/>
        </w:rPr>
        <w:t>and </w:t>
      </w:r>
      <w:hyperlink r:id="rId12">
        <w:r>
          <w:rPr>
            <w:color w:val="0562C1"/>
            <w:sz w:val="22"/>
            <w:u w:val="single" w:color="0562C1"/>
          </w:rPr>
          <w:t>Workplace Bullying Policy</w:t>
        </w:r>
      </w:hyperlink>
    </w:p>
    <w:p>
      <w:pPr>
        <w:pStyle w:val="ListParagraph"/>
        <w:numPr>
          <w:ilvl w:val="0"/>
          <w:numId w:val="1"/>
        </w:numPr>
        <w:tabs>
          <w:tab w:pos="860" w:val="left" w:leader="none"/>
        </w:tabs>
        <w:spacing w:line="240" w:lineRule="auto" w:before="1" w:after="0"/>
        <w:ind w:left="860" w:right="0" w:hanging="359"/>
        <w:jc w:val="both"/>
        <w:rPr>
          <w:rFonts w:ascii="Symbol" w:hAnsi="Symbol"/>
          <w:color w:val="1F1F1F"/>
          <w:sz w:val="22"/>
        </w:rPr>
      </w:pPr>
      <w:r>
        <w:rPr>
          <w:color w:val="1F1F1F"/>
          <w:sz w:val="22"/>
        </w:rPr>
        <w:t>Return</w:t>
      </w:r>
      <w:r>
        <w:rPr>
          <w:color w:val="1F1F1F"/>
          <w:spacing w:val="-7"/>
          <w:sz w:val="22"/>
        </w:rPr>
        <w:t> </w:t>
      </w:r>
      <w:r>
        <w:rPr>
          <w:color w:val="1F1F1F"/>
          <w:sz w:val="22"/>
        </w:rPr>
        <w:t>to</w:t>
      </w:r>
      <w:r>
        <w:rPr>
          <w:color w:val="1F1F1F"/>
          <w:spacing w:val="-2"/>
          <w:sz w:val="22"/>
        </w:rPr>
        <w:t> </w:t>
      </w:r>
      <w:r>
        <w:rPr>
          <w:color w:val="1F1F1F"/>
          <w:sz w:val="22"/>
        </w:rPr>
        <w:t>the</w:t>
      </w:r>
      <w:r>
        <w:rPr>
          <w:color w:val="1F1F1F"/>
          <w:spacing w:val="-5"/>
          <w:sz w:val="22"/>
        </w:rPr>
        <w:t> </w:t>
      </w:r>
      <w:r>
        <w:rPr>
          <w:color w:val="1F1F1F"/>
          <w:sz w:val="22"/>
        </w:rPr>
        <w:t>office</w:t>
      </w:r>
      <w:r>
        <w:rPr>
          <w:color w:val="1F1F1F"/>
          <w:spacing w:val="-3"/>
          <w:sz w:val="22"/>
        </w:rPr>
        <w:t> </w:t>
      </w:r>
      <w:r>
        <w:rPr>
          <w:color w:val="1F1F1F"/>
          <w:sz w:val="22"/>
        </w:rPr>
        <w:t>upon</w:t>
      </w:r>
      <w:r>
        <w:rPr>
          <w:color w:val="1F1F1F"/>
          <w:spacing w:val="-4"/>
          <w:sz w:val="22"/>
        </w:rPr>
        <w:t> </w:t>
      </w:r>
      <w:r>
        <w:rPr>
          <w:color w:val="1F1F1F"/>
          <w:sz w:val="22"/>
        </w:rPr>
        <w:t>departure,</w:t>
      </w:r>
      <w:r>
        <w:rPr>
          <w:color w:val="1F1F1F"/>
          <w:spacing w:val="-3"/>
          <w:sz w:val="22"/>
        </w:rPr>
        <w:t> </w:t>
      </w:r>
      <w:r>
        <w:rPr>
          <w:color w:val="1F1F1F"/>
          <w:sz w:val="22"/>
        </w:rPr>
        <w:t>sign</w:t>
      </w:r>
      <w:r>
        <w:rPr>
          <w:color w:val="1F1F1F"/>
          <w:spacing w:val="-6"/>
          <w:sz w:val="22"/>
        </w:rPr>
        <w:t> </w:t>
      </w:r>
      <w:r>
        <w:rPr>
          <w:color w:val="1F1F1F"/>
          <w:sz w:val="22"/>
        </w:rPr>
        <w:t>out</w:t>
      </w:r>
      <w:r>
        <w:rPr>
          <w:color w:val="1F1F1F"/>
          <w:spacing w:val="-6"/>
          <w:sz w:val="22"/>
        </w:rPr>
        <w:t> </w:t>
      </w:r>
      <w:r>
        <w:rPr>
          <w:color w:val="1F1F1F"/>
          <w:sz w:val="22"/>
        </w:rPr>
        <w:t>and</w:t>
      </w:r>
      <w:r>
        <w:rPr>
          <w:color w:val="1F1F1F"/>
          <w:spacing w:val="-4"/>
          <w:sz w:val="22"/>
        </w:rPr>
        <w:t> </w:t>
      </w:r>
      <w:r>
        <w:rPr>
          <w:color w:val="1F1F1F"/>
          <w:sz w:val="22"/>
        </w:rPr>
        <w:t>return</w:t>
      </w:r>
      <w:r>
        <w:rPr>
          <w:color w:val="1F1F1F"/>
          <w:spacing w:val="-4"/>
          <w:sz w:val="22"/>
        </w:rPr>
        <w:t> </w:t>
      </w:r>
      <w:r>
        <w:rPr>
          <w:color w:val="1F1F1F"/>
          <w:sz w:val="22"/>
        </w:rPr>
        <w:t>visitor’s</w:t>
      </w:r>
      <w:r>
        <w:rPr>
          <w:color w:val="1F1F1F"/>
          <w:spacing w:val="-3"/>
          <w:sz w:val="22"/>
        </w:rPr>
        <w:t> </w:t>
      </w:r>
      <w:r>
        <w:rPr>
          <w:color w:val="1F1F1F"/>
          <w:spacing w:val="-2"/>
          <w:sz w:val="22"/>
        </w:rPr>
        <w:t>lanyard.</w:t>
      </w:r>
    </w:p>
    <w:p>
      <w:pPr>
        <w:pStyle w:val="BodyText"/>
        <w:spacing w:before="237"/>
        <w:ind w:left="142" w:right="330"/>
      </w:pPr>
      <w:r>
        <w:rPr>
          <w:color w:val="1F1F1F"/>
        </w:rPr>
        <w:t>Lower</w:t>
      </w:r>
      <w:r>
        <w:rPr>
          <w:color w:val="1F1F1F"/>
          <w:spacing w:val="-7"/>
        </w:rPr>
        <w:t> </w:t>
      </w:r>
      <w:r>
        <w:rPr>
          <w:color w:val="1F1F1F"/>
        </w:rPr>
        <w:t>Plenty</w:t>
      </w:r>
      <w:r>
        <w:rPr>
          <w:color w:val="1F1F1F"/>
          <w:spacing w:val="-3"/>
        </w:rPr>
        <w:t> </w:t>
      </w:r>
      <w:r>
        <w:rPr>
          <w:color w:val="1F1F1F"/>
        </w:rPr>
        <w:t>Primary</w:t>
      </w:r>
      <w:r>
        <w:rPr>
          <w:color w:val="1F1F1F"/>
          <w:spacing w:val="-3"/>
        </w:rPr>
        <w:t> </w:t>
      </w:r>
      <w:r>
        <w:rPr>
          <w:color w:val="1F1F1F"/>
        </w:rPr>
        <w:t>School</w:t>
      </w:r>
      <w:r>
        <w:rPr>
          <w:color w:val="1F1F1F"/>
          <w:spacing w:val="-4"/>
        </w:rPr>
        <w:t> </w:t>
      </w:r>
      <w:r>
        <w:rPr>
          <w:color w:val="1F1F1F"/>
        </w:rPr>
        <w:t>will</w:t>
      </w:r>
      <w:r>
        <w:rPr>
          <w:color w:val="1F1F1F"/>
          <w:spacing w:val="-5"/>
        </w:rPr>
        <w:t> </w:t>
      </w:r>
      <w:r>
        <w:rPr>
          <w:color w:val="1F1F1F"/>
        </w:rPr>
        <w:t>ensure</w:t>
      </w:r>
      <w:r>
        <w:rPr>
          <w:color w:val="1F1F1F"/>
          <w:spacing w:val="-4"/>
        </w:rPr>
        <w:t> </w:t>
      </w:r>
      <w:r>
        <w:rPr>
          <w:color w:val="1F1F1F"/>
        </w:rPr>
        <w:t>that</w:t>
      </w:r>
      <w:r>
        <w:rPr>
          <w:color w:val="1F1F1F"/>
          <w:spacing w:val="-6"/>
        </w:rPr>
        <w:t> </w:t>
      </w:r>
      <w:r>
        <w:rPr>
          <w:color w:val="1F1F1F"/>
        </w:rPr>
        <w:t>our</w:t>
      </w:r>
      <w:r>
        <w:rPr>
          <w:color w:val="1F1F1F"/>
          <w:spacing w:val="-4"/>
        </w:rPr>
        <w:t> </w:t>
      </w:r>
      <w:r>
        <w:rPr>
          <w:color w:val="1F1F1F"/>
        </w:rPr>
        <w:t>school’s</w:t>
      </w:r>
      <w:r>
        <w:rPr>
          <w:color w:val="1F1F1F"/>
          <w:spacing w:val="-4"/>
        </w:rPr>
        <w:t> </w:t>
      </w:r>
      <w:r>
        <w:rPr>
          <w:color w:val="1F1F1F"/>
        </w:rPr>
        <w:t>Child</w:t>
      </w:r>
      <w:r>
        <w:rPr>
          <w:color w:val="1F1F1F"/>
          <w:spacing w:val="-5"/>
        </w:rPr>
        <w:t> </w:t>
      </w:r>
      <w:r>
        <w:rPr>
          <w:color w:val="1F1F1F"/>
        </w:rPr>
        <w:t>Safety</w:t>
      </w:r>
      <w:r>
        <w:rPr>
          <w:color w:val="1F1F1F"/>
          <w:spacing w:val="-3"/>
        </w:rPr>
        <w:t> </w:t>
      </w:r>
      <w:r>
        <w:rPr>
          <w:color w:val="1F1F1F"/>
        </w:rPr>
        <w:t>Code</w:t>
      </w:r>
      <w:r>
        <w:rPr>
          <w:color w:val="1F1F1F"/>
          <w:spacing w:val="-6"/>
        </w:rPr>
        <w:t> </w:t>
      </w:r>
      <w:r>
        <w:rPr>
          <w:color w:val="1F1F1F"/>
        </w:rPr>
        <w:t>of</w:t>
      </w:r>
      <w:r>
        <w:rPr>
          <w:color w:val="1F1F1F"/>
          <w:spacing w:val="-5"/>
        </w:rPr>
        <w:t> </w:t>
      </w:r>
      <w:r>
        <w:rPr>
          <w:color w:val="1F1F1F"/>
        </w:rPr>
        <w:t>Conduct</w:t>
      </w:r>
      <w:r>
        <w:rPr>
          <w:color w:val="1F1F1F"/>
          <w:spacing w:val="-4"/>
        </w:rPr>
        <w:t> </w:t>
      </w:r>
      <w:r>
        <w:rPr>
          <w:color w:val="1F1F1F"/>
        </w:rPr>
        <w:t>is</w:t>
      </w:r>
      <w:r>
        <w:rPr>
          <w:color w:val="1F1F1F"/>
          <w:spacing w:val="-4"/>
        </w:rPr>
        <w:t> </w:t>
      </w:r>
      <w:r>
        <w:rPr>
          <w:color w:val="1F1F1F"/>
        </w:rPr>
        <w:t>available</w:t>
      </w:r>
      <w:r>
        <w:rPr>
          <w:color w:val="1F1F1F"/>
          <w:spacing w:val="-4"/>
        </w:rPr>
        <w:t> </w:t>
      </w:r>
      <w:r>
        <w:rPr>
          <w:color w:val="1F1F1F"/>
        </w:rPr>
        <w:t>and</w:t>
      </w:r>
      <w:r>
        <w:rPr>
          <w:color w:val="1F1F1F"/>
          <w:spacing w:val="-7"/>
        </w:rPr>
        <w:t> </w:t>
      </w:r>
      <w:r>
        <w:rPr>
          <w:color w:val="1F1F1F"/>
        </w:rPr>
        <w:t>visible to visitors when they sign in.</w:t>
      </w:r>
    </w:p>
    <w:p>
      <w:pPr>
        <w:pStyle w:val="Heading3"/>
      </w:pPr>
      <w:r>
        <w:rPr>
          <w:color w:val="1F1F1F"/>
        </w:rPr>
        <w:t>Working</w:t>
      </w:r>
      <w:r>
        <w:rPr>
          <w:color w:val="1F1F1F"/>
          <w:spacing w:val="-8"/>
        </w:rPr>
        <w:t> </w:t>
      </w:r>
      <w:r>
        <w:rPr>
          <w:color w:val="1F1F1F"/>
        </w:rPr>
        <w:t>with</w:t>
      </w:r>
      <w:r>
        <w:rPr>
          <w:color w:val="1F1F1F"/>
          <w:spacing w:val="-6"/>
        </w:rPr>
        <w:t> </w:t>
      </w:r>
      <w:r>
        <w:rPr>
          <w:color w:val="1F1F1F"/>
        </w:rPr>
        <w:t>Children</w:t>
      </w:r>
      <w:r>
        <w:rPr>
          <w:color w:val="1F1F1F"/>
          <w:spacing w:val="-7"/>
        </w:rPr>
        <w:t> </w:t>
      </w:r>
      <w:r>
        <w:rPr>
          <w:color w:val="1F1F1F"/>
        </w:rPr>
        <w:t>Clearance</w:t>
      </w:r>
      <w:r>
        <w:rPr>
          <w:color w:val="1F1F1F"/>
          <w:spacing w:val="-6"/>
        </w:rPr>
        <w:t> </w:t>
      </w:r>
      <w:r>
        <w:rPr>
          <w:color w:val="1F1F1F"/>
        </w:rPr>
        <w:t>and</w:t>
      </w:r>
      <w:r>
        <w:rPr>
          <w:color w:val="1F1F1F"/>
          <w:spacing w:val="-6"/>
        </w:rPr>
        <w:t> </w:t>
      </w:r>
      <w:r>
        <w:rPr>
          <w:color w:val="1F1F1F"/>
        </w:rPr>
        <w:t>other</w:t>
      </w:r>
      <w:r>
        <w:rPr>
          <w:color w:val="1F1F1F"/>
          <w:spacing w:val="-4"/>
        </w:rPr>
        <w:t> </w:t>
      </w:r>
      <w:r>
        <w:rPr>
          <w:color w:val="1F1F1F"/>
        </w:rPr>
        <w:t>suitability</w:t>
      </w:r>
      <w:r>
        <w:rPr>
          <w:color w:val="1F1F1F"/>
          <w:spacing w:val="-3"/>
        </w:rPr>
        <w:t> </w:t>
      </w:r>
      <w:r>
        <w:rPr>
          <w:color w:val="1F1F1F"/>
          <w:spacing w:val="-2"/>
        </w:rPr>
        <w:t>checks</w:t>
      </w:r>
    </w:p>
    <w:p>
      <w:pPr>
        <w:pStyle w:val="BodyText"/>
        <w:spacing w:line="259" w:lineRule="auto" w:before="240"/>
        <w:ind w:right="442"/>
        <w:jc w:val="both"/>
      </w:pPr>
      <w:r>
        <w:rPr>
          <w:color w:val="000000"/>
          <w:highlight w:val="yellow"/>
        </w:rPr>
        <w:t>For Working with Children (WWC) Check and other suitability check requirements relating to parents/carers</w:t>
      </w:r>
      <w:r>
        <w:rPr>
          <w:color w:val="000000"/>
        </w:rPr>
        <w:t> </w:t>
      </w:r>
      <w:r>
        <w:rPr>
          <w:color w:val="000000"/>
          <w:highlight w:val="yellow"/>
        </w:rPr>
        <w:t>and other volunteers working with students please see our Volunteers Policy.</w:t>
      </w:r>
    </w:p>
    <w:p>
      <w:pPr>
        <w:pStyle w:val="BodyText"/>
        <w:spacing w:line="259" w:lineRule="auto" w:before="241"/>
        <w:ind w:right="446"/>
        <w:jc w:val="both"/>
      </w:pPr>
      <w:r>
        <w:rPr/>
        <w:t>All visitors who are engaged in </w:t>
      </w:r>
      <w:r>
        <w:rPr>
          <w:b/>
        </w:rPr>
        <w:t>child-related work </w:t>
      </w:r>
      <w:r>
        <w:rPr/>
        <w:t>must have a valid WWC Clearance. Additional suitability checks may also be required such as reference, proof of identity, qualification and work history involving children checks.</w:t>
      </w:r>
    </w:p>
    <w:p>
      <w:pPr>
        <w:pStyle w:val="BodyText"/>
        <w:spacing w:line="259" w:lineRule="auto" w:before="239"/>
        <w:ind w:right="444" w:hanging="1"/>
        <w:jc w:val="both"/>
      </w:pPr>
      <w:r>
        <w:rPr/>
        <w:t>In</w:t>
      </w:r>
      <w:r>
        <w:rPr>
          <w:spacing w:val="-7"/>
        </w:rPr>
        <w:t> </w:t>
      </w:r>
      <w:r>
        <w:rPr/>
        <w:t>some</w:t>
      </w:r>
      <w:r>
        <w:rPr>
          <w:spacing w:val="-6"/>
        </w:rPr>
        <w:t> </w:t>
      </w:r>
      <w:r>
        <w:rPr/>
        <w:t>circumstances,</w:t>
      </w:r>
      <w:r>
        <w:rPr>
          <w:spacing w:val="-8"/>
        </w:rPr>
        <w:t> </w:t>
      </w:r>
      <w:r>
        <w:rPr/>
        <w:t>visitors</w:t>
      </w:r>
      <w:r>
        <w:rPr>
          <w:spacing w:val="-8"/>
        </w:rPr>
        <w:t> </w:t>
      </w:r>
      <w:r>
        <w:rPr/>
        <w:t>to</w:t>
      </w:r>
      <w:r>
        <w:rPr>
          <w:spacing w:val="-7"/>
        </w:rPr>
        <w:t> </w:t>
      </w:r>
      <w:r>
        <w:rPr/>
        <w:t>Lower</w:t>
      </w:r>
      <w:r>
        <w:rPr>
          <w:spacing w:val="-8"/>
        </w:rPr>
        <w:t> </w:t>
      </w:r>
      <w:r>
        <w:rPr/>
        <w:t>Plenty</w:t>
      </w:r>
      <w:r>
        <w:rPr>
          <w:spacing w:val="-7"/>
        </w:rPr>
        <w:t> </w:t>
      </w:r>
      <w:r>
        <w:rPr/>
        <w:t>Primary</w:t>
      </w:r>
      <w:r>
        <w:rPr>
          <w:spacing w:val="-6"/>
        </w:rPr>
        <w:t> </w:t>
      </w:r>
      <w:r>
        <w:rPr/>
        <w:t>School</w:t>
      </w:r>
      <w:r>
        <w:rPr>
          <w:spacing w:val="-8"/>
        </w:rPr>
        <w:t> </w:t>
      </w:r>
      <w:r>
        <w:rPr/>
        <w:t>who</w:t>
      </w:r>
      <w:r>
        <w:rPr>
          <w:spacing w:val="-5"/>
        </w:rPr>
        <w:t> </w:t>
      </w:r>
      <w:r>
        <w:rPr/>
        <w:t>are</w:t>
      </w:r>
      <w:r>
        <w:rPr>
          <w:spacing w:val="-6"/>
        </w:rPr>
        <w:t> </w:t>
      </w:r>
      <w:r>
        <w:rPr>
          <w:b/>
        </w:rPr>
        <w:t>not</w:t>
      </w:r>
      <w:r>
        <w:rPr>
          <w:b/>
          <w:spacing w:val="-6"/>
        </w:rPr>
        <w:t> </w:t>
      </w:r>
      <w:r>
        <w:rPr/>
        <w:t>engaged</w:t>
      </w:r>
      <w:r>
        <w:rPr>
          <w:spacing w:val="-7"/>
        </w:rPr>
        <w:t> </w:t>
      </w:r>
      <w:r>
        <w:rPr/>
        <w:t>in</w:t>
      </w:r>
      <w:r>
        <w:rPr>
          <w:spacing w:val="-7"/>
        </w:rPr>
        <w:t> </w:t>
      </w:r>
      <w:r>
        <w:rPr/>
        <w:t>child-related</w:t>
      </w:r>
      <w:r>
        <w:rPr>
          <w:spacing w:val="-9"/>
        </w:rPr>
        <w:t> </w:t>
      </w:r>
      <w:r>
        <w:rPr/>
        <w:t>work</w:t>
      </w:r>
      <w:r>
        <w:rPr>
          <w:spacing w:val="-6"/>
        </w:rPr>
        <w:t> </w:t>
      </w:r>
      <w:r>
        <w:rPr/>
        <w:t>will also be required to produce a valid WWC Clearance depending on the particular circumstances of their visit. For example, Lower Plenty Primary School will require a valid WWC Clearance for:</w:t>
      </w:r>
    </w:p>
    <w:p>
      <w:pPr>
        <w:pStyle w:val="ListParagraph"/>
        <w:numPr>
          <w:ilvl w:val="0"/>
          <w:numId w:val="1"/>
        </w:numPr>
        <w:tabs>
          <w:tab w:pos="862" w:val="left" w:leader="none"/>
        </w:tabs>
        <w:spacing w:line="259" w:lineRule="auto" w:before="238" w:after="0"/>
        <w:ind w:left="862" w:right="446" w:hanging="360"/>
        <w:jc w:val="left"/>
        <w:rPr>
          <w:rFonts w:ascii="Symbol" w:hAnsi="Symbol"/>
          <w:sz w:val="22"/>
        </w:rPr>
      </w:pPr>
      <w:r>
        <w:rPr>
          <w:b/>
          <w:sz w:val="22"/>
        </w:rPr>
        <w:t>visitors who will be working regularly with children </w:t>
      </w:r>
      <w:r>
        <w:rPr>
          <w:sz w:val="22"/>
        </w:rPr>
        <w:t>during the time they are visiting, even though direct contact with children is not a central part of their normal duties</w:t>
      </w:r>
    </w:p>
    <w:p>
      <w:pPr>
        <w:pStyle w:val="ListParagraph"/>
        <w:spacing w:after="0" w:line="259" w:lineRule="auto"/>
        <w:jc w:val="left"/>
        <w:rPr>
          <w:rFonts w:ascii="Symbol" w:hAnsi="Symbol"/>
          <w:sz w:val="22"/>
        </w:rPr>
        <w:sectPr>
          <w:pgSz w:w="11910" w:h="16840"/>
          <w:pgMar w:header="0" w:footer="1002" w:top="1340" w:bottom="1200" w:left="566" w:right="992"/>
        </w:sectPr>
      </w:pPr>
    </w:p>
    <w:p>
      <w:pPr>
        <w:pStyle w:val="ListParagraph"/>
        <w:numPr>
          <w:ilvl w:val="0"/>
          <w:numId w:val="1"/>
        </w:numPr>
        <w:tabs>
          <w:tab w:pos="859" w:val="left" w:leader="none"/>
          <w:tab w:pos="861" w:val="left" w:leader="none"/>
        </w:tabs>
        <w:spacing w:line="256" w:lineRule="auto" w:before="81" w:after="0"/>
        <w:ind w:left="861" w:right="445" w:hanging="361"/>
        <w:jc w:val="both"/>
        <w:rPr>
          <w:rFonts w:ascii="Symbol" w:hAnsi="Symbol"/>
          <w:sz w:val="22"/>
        </w:rPr>
      </w:pPr>
      <w:r>
        <w:rPr>
          <w:b/>
          <w:sz w:val="22"/>
        </w:rPr>
        <w:t>visitors (e.g. contractors)</w:t>
      </w:r>
      <w:r>
        <w:rPr>
          <w:sz w:val="22"/>
        </w:rPr>
        <w:t>, who will regularly be performing unsupervised work at the school during school hours or any other time where children are present. </w:t>
      </w:r>
      <w:r>
        <w:rPr>
          <w:color w:val="1F1F1F"/>
          <w:sz w:val="22"/>
        </w:rPr>
        <w:t>Further background checks, including references, may also be requested at the discretion of the principal.</w:t>
      </w:r>
    </w:p>
    <w:p>
      <w:pPr>
        <w:pStyle w:val="BodyText"/>
        <w:spacing w:line="259" w:lineRule="auto" w:before="246"/>
        <w:ind w:right="445"/>
        <w:jc w:val="both"/>
      </w:pPr>
      <w:r>
        <w:rPr/>
        <w:t>Visitors</w:t>
      </w:r>
      <w:r>
        <w:rPr>
          <w:spacing w:val="-11"/>
        </w:rPr>
        <w:t> </w:t>
      </w:r>
      <w:r>
        <w:rPr/>
        <w:t>who</w:t>
      </w:r>
      <w:r>
        <w:rPr>
          <w:spacing w:val="-8"/>
        </w:rPr>
        <w:t> </w:t>
      </w:r>
      <w:r>
        <w:rPr/>
        <w:t>will</w:t>
      </w:r>
      <w:r>
        <w:rPr>
          <w:spacing w:val="-12"/>
        </w:rPr>
        <w:t> </w:t>
      </w:r>
      <w:r>
        <w:rPr/>
        <w:t>be</w:t>
      </w:r>
      <w:r>
        <w:rPr>
          <w:spacing w:val="-11"/>
        </w:rPr>
        <w:t> </w:t>
      </w:r>
      <w:r>
        <w:rPr/>
        <w:t>working</w:t>
      </w:r>
      <w:r>
        <w:rPr>
          <w:spacing w:val="-10"/>
        </w:rPr>
        <w:t> </w:t>
      </w:r>
      <w:r>
        <w:rPr/>
        <w:t>in</w:t>
      </w:r>
      <w:r>
        <w:rPr>
          <w:spacing w:val="-10"/>
        </w:rPr>
        <w:t> </w:t>
      </w:r>
      <w:r>
        <w:rPr/>
        <w:t>areas</w:t>
      </w:r>
      <w:r>
        <w:rPr>
          <w:spacing w:val="-11"/>
        </w:rPr>
        <w:t> </w:t>
      </w:r>
      <w:r>
        <w:rPr/>
        <w:t>away</w:t>
      </w:r>
      <w:r>
        <w:rPr>
          <w:spacing w:val="-8"/>
        </w:rPr>
        <w:t> </w:t>
      </w:r>
      <w:r>
        <w:rPr/>
        <w:t>from</w:t>
      </w:r>
      <w:r>
        <w:rPr>
          <w:spacing w:val="-8"/>
        </w:rPr>
        <w:t> </w:t>
      </w:r>
      <w:r>
        <w:rPr/>
        <w:t>students</w:t>
      </w:r>
      <w:r>
        <w:rPr>
          <w:spacing w:val="-9"/>
        </w:rPr>
        <w:t> </w:t>
      </w:r>
      <w:r>
        <w:rPr/>
        <w:t>(e.g.</w:t>
      </w:r>
      <w:r>
        <w:rPr>
          <w:spacing w:val="-9"/>
        </w:rPr>
        <w:t> </w:t>
      </w:r>
      <w:r>
        <w:rPr/>
        <w:t>a</w:t>
      </w:r>
      <w:r>
        <w:rPr>
          <w:spacing w:val="-12"/>
        </w:rPr>
        <w:t> </w:t>
      </w:r>
      <w:r>
        <w:rPr/>
        <w:t>visiting</w:t>
      </w:r>
      <w:r>
        <w:rPr>
          <w:spacing w:val="-10"/>
        </w:rPr>
        <w:t> </w:t>
      </w:r>
      <w:r>
        <w:rPr/>
        <w:t>auditor</w:t>
      </w:r>
      <w:r>
        <w:rPr>
          <w:spacing w:val="-9"/>
        </w:rPr>
        <w:t> </w:t>
      </w:r>
      <w:r>
        <w:rPr/>
        <w:t>who</w:t>
      </w:r>
      <w:r>
        <w:rPr>
          <w:spacing w:val="-8"/>
        </w:rPr>
        <w:t> </w:t>
      </w:r>
      <w:r>
        <w:rPr/>
        <w:t>will</w:t>
      </w:r>
      <w:r>
        <w:rPr>
          <w:spacing w:val="-12"/>
        </w:rPr>
        <w:t> </w:t>
      </w:r>
      <w:r>
        <w:rPr/>
        <w:t>be</w:t>
      </w:r>
      <w:r>
        <w:rPr>
          <w:spacing w:val="-8"/>
        </w:rPr>
        <w:t> </w:t>
      </w:r>
      <w:r>
        <w:rPr/>
        <w:t>located</w:t>
      </w:r>
      <w:r>
        <w:rPr>
          <w:spacing w:val="-10"/>
        </w:rPr>
        <w:t> </w:t>
      </w:r>
      <w:r>
        <w:rPr/>
        <w:t>in</w:t>
      </w:r>
      <w:r>
        <w:rPr>
          <w:spacing w:val="-12"/>
        </w:rPr>
        <w:t> </w:t>
      </w:r>
      <w:r>
        <w:rPr/>
        <w:t>the</w:t>
      </w:r>
      <w:r>
        <w:rPr>
          <w:spacing w:val="-8"/>
        </w:rPr>
        <w:t> </w:t>
      </w:r>
      <w:r>
        <w:rPr/>
        <w:t>front office with administration staff) or who will be supervised and accompanied by a staff member during their visit (e.g. a Member</w:t>
      </w:r>
      <w:r>
        <w:rPr>
          <w:spacing w:val="-1"/>
        </w:rPr>
        <w:t> </w:t>
      </w:r>
      <w:r>
        <w:rPr/>
        <w:t>of</w:t>
      </w:r>
      <w:r>
        <w:rPr>
          <w:spacing w:val="-1"/>
        </w:rPr>
        <w:t> </w:t>
      </w:r>
      <w:r>
        <w:rPr/>
        <w:t>Parliament,</w:t>
      </w:r>
      <w:r>
        <w:rPr>
          <w:spacing w:val="-1"/>
        </w:rPr>
        <w:t> </w:t>
      </w:r>
      <w:r>
        <w:rPr/>
        <w:t>a journalist, a prospective parent on a school</w:t>
      </w:r>
      <w:r>
        <w:rPr>
          <w:spacing w:val="-1"/>
        </w:rPr>
        <w:t> </w:t>
      </w:r>
      <w:r>
        <w:rPr/>
        <w:t>tour)</w:t>
      </w:r>
      <w:r>
        <w:rPr>
          <w:spacing w:val="-1"/>
        </w:rPr>
        <w:t> </w:t>
      </w:r>
      <w:r>
        <w:rPr/>
        <w:t>will not be required to have a WWC Clearance.</w:t>
      </w:r>
    </w:p>
    <w:p>
      <w:pPr>
        <w:pStyle w:val="BodyText"/>
        <w:spacing w:line="259" w:lineRule="auto" w:before="239"/>
        <w:ind w:right="448"/>
        <w:jc w:val="both"/>
      </w:pPr>
      <w:r>
        <w:rPr/>
        <w:t>Sworn Victoria Police officers or sworn Australian Federal Police officers are exempt from requiring a WWC Check, but may be asked to verify that they are sworn officers by providing proof of identification.</w:t>
      </w:r>
    </w:p>
    <w:p>
      <w:pPr>
        <w:pStyle w:val="Heading2"/>
        <w:spacing w:before="242"/>
        <w:jc w:val="both"/>
        <w:rPr>
          <w:b w:val="0"/>
        </w:rPr>
      </w:pPr>
      <w:bookmarkStart w:name="Invited speakers and presenters" w:id="9"/>
      <w:bookmarkEnd w:id="9"/>
      <w:r>
        <w:rPr/>
      </w:r>
      <w:r>
        <w:rPr>
          <w:b w:val="0"/>
        </w:rPr>
        <w:t>Invited speakers and</w:t>
      </w:r>
      <w:r>
        <w:rPr>
          <w:b w:val="0"/>
          <w:spacing w:val="-2"/>
        </w:rPr>
        <w:t> presenters</w:t>
      </w:r>
    </w:p>
    <w:p>
      <w:pPr>
        <w:pStyle w:val="BodyText"/>
        <w:spacing w:before="261"/>
        <w:ind w:left="142" w:right="446"/>
        <w:jc w:val="both"/>
      </w:pPr>
      <w:r>
        <w:rPr>
          <w:color w:val="1F1F1F"/>
        </w:rPr>
        <w:t>On occasion, Lower Plenty Primary School may invite external speakers or providers to deliver incursions, presentations, workshops and special programs for our students. Consistent with Department of Education and Training requirements, Lower Plenty Primary School will:</w:t>
      </w:r>
    </w:p>
    <w:p>
      <w:pPr>
        <w:pStyle w:val="ListParagraph"/>
        <w:numPr>
          <w:ilvl w:val="0"/>
          <w:numId w:val="1"/>
        </w:numPr>
        <w:tabs>
          <w:tab w:pos="852" w:val="left" w:leader="none"/>
          <w:tab w:pos="854" w:val="left" w:leader="none"/>
        </w:tabs>
        <w:spacing w:line="240" w:lineRule="auto" w:before="241" w:after="0"/>
        <w:ind w:left="854" w:right="446" w:hanging="356"/>
        <w:jc w:val="both"/>
        <w:rPr>
          <w:rFonts w:ascii="Symbol" w:hAnsi="Symbol"/>
          <w:color w:val="1F1F1F"/>
          <w:sz w:val="20"/>
        </w:rPr>
      </w:pPr>
      <w:r>
        <w:rPr>
          <w:color w:val="1F1F1F"/>
          <w:sz w:val="22"/>
        </w:rPr>
        <w:t>ensure that the content of presentations and programs by external providers contributes to the educational development of our students and is consistent with curriculum objectives</w:t>
      </w:r>
    </w:p>
    <w:p>
      <w:pPr>
        <w:pStyle w:val="ListParagraph"/>
        <w:numPr>
          <w:ilvl w:val="0"/>
          <w:numId w:val="1"/>
        </w:numPr>
        <w:tabs>
          <w:tab w:pos="852" w:val="left" w:leader="none"/>
          <w:tab w:pos="854" w:val="left" w:leader="none"/>
        </w:tabs>
        <w:spacing w:line="240" w:lineRule="auto" w:before="0" w:after="0"/>
        <w:ind w:left="854" w:right="444" w:hanging="356"/>
        <w:jc w:val="both"/>
        <w:rPr>
          <w:rFonts w:ascii="Symbol" w:hAnsi="Symbol"/>
          <w:color w:val="1F1F1F"/>
          <w:sz w:val="20"/>
        </w:rPr>
      </w:pPr>
      <w:r>
        <w:rPr>
          <w:color w:val="1F1F1F"/>
          <w:sz w:val="22"/>
        </w:rPr>
        <w:t>ensure that any proposed visit, programs or content delivered by visitors complies with the requirement that education in Victorian government schools is secular and is consistent with the values</w:t>
      </w:r>
      <w:r>
        <w:rPr>
          <w:color w:val="1F1F1F"/>
          <w:spacing w:val="-11"/>
          <w:sz w:val="22"/>
        </w:rPr>
        <w:t> </w:t>
      </w:r>
      <w:r>
        <w:rPr>
          <w:color w:val="1F1F1F"/>
          <w:sz w:val="22"/>
        </w:rPr>
        <w:t>of</w:t>
      </w:r>
      <w:r>
        <w:rPr>
          <w:color w:val="1F1F1F"/>
          <w:spacing w:val="-9"/>
          <w:sz w:val="22"/>
        </w:rPr>
        <w:t> </w:t>
      </w:r>
      <w:r>
        <w:rPr>
          <w:color w:val="1F1F1F"/>
          <w:sz w:val="22"/>
        </w:rPr>
        <w:t>public</w:t>
      </w:r>
      <w:r>
        <w:rPr>
          <w:color w:val="1F1F1F"/>
          <w:spacing w:val="-11"/>
          <w:sz w:val="22"/>
        </w:rPr>
        <w:t> </w:t>
      </w:r>
      <w:r>
        <w:rPr>
          <w:color w:val="1F1F1F"/>
          <w:sz w:val="22"/>
        </w:rPr>
        <w:t>education,</w:t>
      </w:r>
      <w:r>
        <w:rPr>
          <w:color w:val="1F1F1F"/>
          <w:spacing w:val="-11"/>
          <w:sz w:val="22"/>
        </w:rPr>
        <w:t> </w:t>
      </w:r>
      <w:r>
        <w:rPr>
          <w:color w:val="1F1F1F"/>
          <w:sz w:val="22"/>
        </w:rPr>
        <w:t>Department</w:t>
      </w:r>
      <w:r>
        <w:rPr>
          <w:color w:val="1F1F1F"/>
          <w:spacing w:val="-9"/>
          <w:sz w:val="22"/>
        </w:rPr>
        <w:t> </w:t>
      </w:r>
      <w:r>
        <w:rPr>
          <w:color w:val="1F1F1F"/>
          <w:sz w:val="22"/>
        </w:rPr>
        <w:t>policies</w:t>
      </w:r>
      <w:r>
        <w:rPr>
          <w:color w:val="1F1F1F"/>
          <w:spacing w:val="-11"/>
          <w:sz w:val="22"/>
        </w:rPr>
        <w:t> </w:t>
      </w:r>
      <w:r>
        <w:rPr>
          <w:color w:val="1F1F1F"/>
          <w:sz w:val="22"/>
        </w:rPr>
        <w:t>and</w:t>
      </w:r>
      <w:r>
        <w:rPr>
          <w:color w:val="1F1F1F"/>
          <w:spacing w:val="-10"/>
          <w:sz w:val="22"/>
        </w:rPr>
        <w:t> </w:t>
      </w:r>
      <w:r>
        <w:rPr>
          <w:color w:val="1F1F1F"/>
          <w:sz w:val="22"/>
        </w:rPr>
        <w:t>the</w:t>
      </w:r>
      <w:r>
        <w:rPr>
          <w:color w:val="1F1F1F"/>
          <w:spacing w:val="-8"/>
          <w:sz w:val="22"/>
        </w:rPr>
        <w:t> </w:t>
      </w:r>
      <w:r>
        <w:rPr>
          <w:i/>
          <w:color w:val="1F1F1F"/>
          <w:sz w:val="22"/>
        </w:rPr>
        <w:t>Education</w:t>
      </w:r>
      <w:r>
        <w:rPr>
          <w:i/>
          <w:color w:val="1F1F1F"/>
          <w:spacing w:val="-10"/>
          <w:sz w:val="22"/>
        </w:rPr>
        <w:t> </w:t>
      </w:r>
      <w:r>
        <w:rPr>
          <w:i/>
          <w:color w:val="1F1F1F"/>
          <w:sz w:val="22"/>
        </w:rPr>
        <w:t>and</w:t>
      </w:r>
      <w:r>
        <w:rPr>
          <w:i/>
          <w:color w:val="1F1F1F"/>
          <w:spacing w:val="-10"/>
          <w:sz w:val="22"/>
        </w:rPr>
        <w:t> </w:t>
      </w:r>
      <w:r>
        <w:rPr>
          <w:i/>
          <w:color w:val="1F1F1F"/>
          <w:sz w:val="22"/>
        </w:rPr>
        <w:t>Training</w:t>
      </w:r>
      <w:r>
        <w:rPr>
          <w:i/>
          <w:color w:val="1F1F1F"/>
          <w:spacing w:val="-10"/>
          <w:sz w:val="22"/>
        </w:rPr>
        <w:t> </w:t>
      </w:r>
      <w:r>
        <w:rPr>
          <w:i/>
          <w:color w:val="1F1F1F"/>
          <w:sz w:val="22"/>
        </w:rPr>
        <w:t>Reform</w:t>
      </w:r>
      <w:r>
        <w:rPr>
          <w:i/>
          <w:color w:val="1F1F1F"/>
          <w:spacing w:val="-11"/>
          <w:sz w:val="22"/>
        </w:rPr>
        <w:t> </w:t>
      </w:r>
      <w:r>
        <w:rPr>
          <w:i/>
          <w:color w:val="1F1F1F"/>
          <w:sz w:val="22"/>
        </w:rPr>
        <w:t>Act</w:t>
      </w:r>
      <w:r>
        <w:rPr>
          <w:i/>
          <w:color w:val="1F1F1F"/>
          <w:spacing w:val="-11"/>
          <w:sz w:val="22"/>
        </w:rPr>
        <w:t> </w:t>
      </w:r>
      <w:r>
        <w:rPr>
          <w:i/>
          <w:color w:val="1F1F1F"/>
          <w:sz w:val="22"/>
        </w:rPr>
        <w:t>2006</w:t>
      </w:r>
      <w:r>
        <w:rPr>
          <w:i/>
          <w:color w:val="1F1F1F"/>
          <w:spacing w:val="-11"/>
          <w:sz w:val="22"/>
        </w:rPr>
        <w:t> </w:t>
      </w:r>
      <w:r>
        <w:rPr>
          <w:color w:val="1F1F1F"/>
          <w:sz w:val="22"/>
        </w:rPr>
        <w:t>(Vic). In particular, programs delivered by visitors are to be delivered in a manner that supports and promotes the principles and practice of Australian democracy including a commitment to:</w:t>
      </w:r>
    </w:p>
    <w:p>
      <w:pPr>
        <w:pStyle w:val="ListParagraph"/>
        <w:numPr>
          <w:ilvl w:val="1"/>
          <w:numId w:val="1"/>
        </w:numPr>
        <w:tabs>
          <w:tab w:pos="1581" w:val="left" w:leader="none"/>
        </w:tabs>
        <w:spacing w:line="268" w:lineRule="exact" w:before="0" w:after="0"/>
        <w:ind w:left="1581" w:right="0" w:hanging="359"/>
        <w:jc w:val="left"/>
        <w:rPr>
          <w:sz w:val="22"/>
        </w:rPr>
      </w:pPr>
      <w:r>
        <w:rPr>
          <w:color w:val="1F1F1F"/>
          <w:sz w:val="22"/>
        </w:rPr>
        <w:t>elected</w:t>
      </w:r>
      <w:r>
        <w:rPr>
          <w:color w:val="1F1F1F"/>
          <w:spacing w:val="-3"/>
          <w:sz w:val="22"/>
        </w:rPr>
        <w:t> </w:t>
      </w:r>
      <w:r>
        <w:rPr>
          <w:color w:val="1F1F1F"/>
          <w:spacing w:val="-2"/>
          <w:sz w:val="22"/>
        </w:rPr>
        <w:t>government</w:t>
      </w:r>
    </w:p>
    <w:p>
      <w:pPr>
        <w:pStyle w:val="ListParagraph"/>
        <w:numPr>
          <w:ilvl w:val="1"/>
          <w:numId w:val="1"/>
        </w:numPr>
        <w:tabs>
          <w:tab w:pos="1581" w:val="left" w:leader="none"/>
        </w:tabs>
        <w:spacing w:line="269" w:lineRule="exact" w:before="0" w:after="0"/>
        <w:ind w:left="1581" w:right="0" w:hanging="359"/>
        <w:jc w:val="left"/>
        <w:rPr>
          <w:sz w:val="22"/>
        </w:rPr>
      </w:pPr>
      <w:r>
        <w:rPr>
          <w:color w:val="1F1F1F"/>
          <w:sz w:val="22"/>
        </w:rPr>
        <w:t>the</w:t>
      </w:r>
      <w:r>
        <w:rPr>
          <w:color w:val="1F1F1F"/>
          <w:spacing w:val="-3"/>
          <w:sz w:val="22"/>
        </w:rPr>
        <w:t> </w:t>
      </w:r>
      <w:r>
        <w:rPr>
          <w:color w:val="1F1F1F"/>
          <w:sz w:val="22"/>
        </w:rPr>
        <w:t>rule</w:t>
      </w:r>
      <w:r>
        <w:rPr>
          <w:color w:val="1F1F1F"/>
          <w:spacing w:val="-2"/>
          <w:sz w:val="22"/>
        </w:rPr>
        <w:t> </w:t>
      </w:r>
      <w:r>
        <w:rPr>
          <w:color w:val="1F1F1F"/>
          <w:sz w:val="22"/>
        </w:rPr>
        <w:t>of</w:t>
      </w:r>
      <w:r>
        <w:rPr>
          <w:color w:val="1F1F1F"/>
          <w:spacing w:val="-1"/>
          <w:sz w:val="22"/>
        </w:rPr>
        <w:t> </w:t>
      </w:r>
      <w:r>
        <w:rPr>
          <w:color w:val="1F1F1F"/>
          <w:spacing w:val="-5"/>
          <w:sz w:val="22"/>
        </w:rPr>
        <w:t>law</w:t>
      </w:r>
    </w:p>
    <w:p>
      <w:pPr>
        <w:pStyle w:val="ListParagraph"/>
        <w:numPr>
          <w:ilvl w:val="1"/>
          <w:numId w:val="1"/>
        </w:numPr>
        <w:tabs>
          <w:tab w:pos="1581" w:val="left" w:leader="none"/>
        </w:tabs>
        <w:spacing w:line="269" w:lineRule="exact" w:before="0" w:after="0"/>
        <w:ind w:left="1581" w:right="0" w:hanging="359"/>
        <w:jc w:val="left"/>
        <w:rPr>
          <w:sz w:val="22"/>
        </w:rPr>
      </w:pPr>
      <w:r>
        <w:rPr>
          <w:color w:val="1F1F1F"/>
          <w:sz w:val="22"/>
        </w:rPr>
        <w:t>equal</w:t>
      </w:r>
      <w:r>
        <w:rPr>
          <w:color w:val="1F1F1F"/>
          <w:spacing w:val="-3"/>
          <w:sz w:val="22"/>
        </w:rPr>
        <w:t> </w:t>
      </w:r>
      <w:r>
        <w:rPr>
          <w:color w:val="1F1F1F"/>
          <w:sz w:val="22"/>
        </w:rPr>
        <w:t>rights</w:t>
      </w:r>
      <w:r>
        <w:rPr>
          <w:color w:val="1F1F1F"/>
          <w:spacing w:val="-3"/>
          <w:sz w:val="22"/>
        </w:rPr>
        <w:t> </w:t>
      </w:r>
      <w:r>
        <w:rPr>
          <w:color w:val="1F1F1F"/>
          <w:sz w:val="22"/>
        </w:rPr>
        <w:t>for</w:t>
      </w:r>
      <w:r>
        <w:rPr>
          <w:color w:val="1F1F1F"/>
          <w:spacing w:val="-4"/>
          <w:sz w:val="22"/>
        </w:rPr>
        <w:t> </w:t>
      </w:r>
      <w:r>
        <w:rPr>
          <w:color w:val="1F1F1F"/>
          <w:sz w:val="22"/>
        </w:rPr>
        <w:t>all</w:t>
      </w:r>
      <w:r>
        <w:rPr>
          <w:color w:val="1F1F1F"/>
          <w:spacing w:val="-3"/>
          <w:sz w:val="22"/>
        </w:rPr>
        <w:t> </w:t>
      </w:r>
      <w:r>
        <w:rPr>
          <w:color w:val="1F1F1F"/>
          <w:sz w:val="22"/>
        </w:rPr>
        <w:t>before</w:t>
      </w:r>
      <w:r>
        <w:rPr>
          <w:color w:val="1F1F1F"/>
          <w:spacing w:val="-5"/>
          <w:sz w:val="22"/>
        </w:rPr>
        <w:t> </w:t>
      </w:r>
      <w:r>
        <w:rPr>
          <w:color w:val="1F1F1F"/>
          <w:sz w:val="22"/>
        </w:rPr>
        <w:t>the</w:t>
      </w:r>
      <w:r>
        <w:rPr>
          <w:color w:val="1F1F1F"/>
          <w:spacing w:val="-1"/>
          <w:sz w:val="22"/>
        </w:rPr>
        <w:t> </w:t>
      </w:r>
      <w:r>
        <w:rPr>
          <w:color w:val="1F1F1F"/>
          <w:spacing w:val="-5"/>
          <w:sz w:val="22"/>
        </w:rPr>
        <w:t>law</w:t>
      </w:r>
    </w:p>
    <w:p>
      <w:pPr>
        <w:pStyle w:val="ListParagraph"/>
        <w:numPr>
          <w:ilvl w:val="1"/>
          <w:numId w:val="1"/>
        </w:numPr>
        <w:tabs>
          <w:tab w:pos="1581" w:val="left" w:leader="none"/>
        </w:tabs>
        <w:spacing w:line="269" w:lineRule="exact" w:before="0" w:after="0"/>
        <w:ind w:left="1581" w:right="0" w:hanging="359"/>
        <w:jc w:val="left"/>
        <w:rPr>
          <w:sz w:val="22"/>
        </w:rPr>
      </w:pPr>
      <w:r>
        <w:rPr>
          <w:color w:val="1F1F1F"/>
          <w:sz w:val="22"/>
        </w:rPr>
        <w:t>freedom</w:t>
      </w:r>
      <w:r>
        <w:rPr>
          <w:color w:val="1F1F1F"/>
          <w:spacing w:val="-5"/>
          <w:sz w:val="22"/>
        </w:rPr>
        <w:t> </w:t>
      </w:r>
      <w:r>
        <w:rPr>
          <w:color w:val="1F1F1F"/>
          <w:sz w:val="22"/>
        </w:rPr>
        <w:t>of</w:t>
      </w:r>
      <w:r>
        <w:rPr>
          <w:color w:val="1F1F1F"/>
          <w:spacing w:val="-3"/>
          <w:sz w:val="22"/>
        </w:rPr>
        <w:t> </w:t>
      </w:r>
      <w:r>
        <w:rPr>
          <w:color w:val="1F1F1F"/>
          <w:sz w:val="22"/>
        </w:rPr>
        <w:t>religion,</w:t>
      </w:r>
      <w:r>
        <w:rPr>
          <w:color w:val="1F1F1F"/>
          <w:spacing w:val="-6"/>
          <w:sz w:val="22"/>
        </w:rPr>
        <w:t> </w:t>
      </w:r>
      <w:r>
        <w:rPr>
          <w:color w:val="1F1F1F"/>
          <w:sz w:val="22"/>
        </w:rPr>
        <w:t>speech</w:t>
      </w:r>
      <w:r>
        <w:rPr>
          <w:color w:val="1F1F1F"/>
          <w:spacing w:val="-4"/>
          <w:sz w:val="22"/>
        </w:rPr>
        <w:t> </w:t>
      </w:r>
      <w:r>
        <w:rPr>
          <w:color w:val="1F1F1F"/>
          <w:sz w:val="22"/>
        </w:rPr>
        <w:t>and</w:t>
      </w:r>
      <w:r>
        <w:rPr>
          <w:color w:val="1F1F1F"/>
          <w:spacing w:val="-4"/>
          <w:sz w:val="22"/>
        </w:rPr>
        <w:t> </w:t>
      </w:r>
      <w:r>
        <w:rPr>
          <w:color w:val="1F1F1F"/>
          <w:spacing w:val="-2"/>
          <w:sz w:val="22"/>
        </w:rPr>
        <w:t>association</w:t>
      </w:r>
    </w:p>
    <w:p>
      <w:pPr>
        <w:pStyle w:val="ListParagraph"/>
        <w:numPr>
          <w:ilvl w:val="1"/>
          <w:numId w:val="1"/>
        </w:numPr>
        <w:tabs>
          <w:tab w:pos="1581" w:val="left" w:leader="none"/>
        </w:tabs>
        <w:spacing w:line="269" w:lineRule="exact" w:before="0" w:after="0"/>
        <w:ind w:left="1581" w:right="0" w:hanging="359"/>
        <w:jc w:val="left"/>
        <w:rPr>
          <w:sz w:val="22"/>
        </w:rPr>
      </w:pPr>
      <w:r>
        <w:rPr>
          <w:color w:val="1F1F1F"/>
          <w:sz w:val="22"/>
        </w:rPr>
        <w:t>the</w:t>
      </w:r>
      <w:r>
        <w:rPr>
          <w:color w:val="1F1F1F"/>
          <w:spacing w:val="-1"/>
          <w:sz w:val="22"/>
        </w:rPr>
        <w:t> </w:t>
      </w:r>
      <w:r>
        <w:rPr>
          <w:color w:val="1F1F1F"/>
          <w:sz w:val="22"/>
        </w:rPr>
        <w:t>values</w:t>
      </w:r>
      <w:r>
        <w:rPr>
          <w:color w:val="1F1F1F"/>
          <w:spacing w:val="-4"/>
          <w:sz w:val="22"/>
        </w:rPr>
        <w:t> </w:t>
      </w:r>
      <w:r>
        <w:rPr>
          <w:color w:val="1F1F1F"/>
          <w:sz w:val="22"/>
        </w:rPr>
        <w:t>of</w:t>
      </w:r>
      <w:r>
        <w:rPr>
          <w:color w:val="1F1F1F"/>
          <w:spacing w:val="-4"/>
          <w:sz w:val="22"/>
        </w:rPr>
        <w:t> </w:t>
      </w:r>
      <w:r>
        <w:rPr>
          <w:color w:val="1F1F1F"/>
          <w:sz w:val="22"/>
        </w:rPr>
        <w:t>openness</w:t>
      </w:r>
      <w:r>
        <w:rPr>
          <w:color w:val="1F1F1F"/>
          <w:spacing w:val="-4"/>
          <w:sz w:val="22"/>
        </w:rPr>
        <w:t> </w:t>
      </w:r>
      <w:r>
        <w:rPr>
          <w:color w:val="1F1F1F"/>
          <w:sz w:val="22"/>
        </w:rPr>
        <w:t>and</w:t>
      </w:r>
      <w:r>
        <w:rPr>
          <w:color w:val="1F1F1F"/>
          <w:spacing w:val="-2"/>
          <w:sz w:val="22"/>
        </w:rPr>
        <w:t> tolerance</w:t>
      </w:r>
    </w:p>
    <w:p>
      <w:pPr>
        <w:pStyle w:val="ListParagraph"/>
        <w:numPr>
          <w:ilvl w:val="1"/>
          <w:numId w:val="1"/>
        </w:numPr>
        <w:tabs>
          <w:tab w:pos="1581" w:val="left" w:leader="none"/>
        </w:tabs>
        <w:spacing w:line="269" w:lineRule="exact" w:before="0" w:after="0"/>
        <w:ind w:left="1581" w:right="0" w:hanging="359"/>
        <w:jc w:val="left"/>
        <w:rPr>
          <w:sz w:val="22"/>
        </w:rPr>
      </w:pPr>
      <w:r>
        <w:rPr>
          <w:color w:val="1F1F1F"/>
          <w:sz w:val="22"/>
        </w:rPr>
        <w:t>respect</w:t>
      </w:r>
      <w:r>
        <w:rPr>
          <w:color w:val="1F1F1F"/>
          <w:spacing w:val="-7"/>
          <w:sz w:val="22"/>
        </w:rPr>
        <w:t> </w:t>
      </w:r>
      <w:r>
        <w:rPr>
          <w:color w:val="1F1F1F"/>
          <w:sz w:val="22"/>
        </w:rPr>
        <w:t>for</w:t>
      </w:r>
      <w:r>
        <w:rPr>
          <w:color w:val="1F1F1F"/>
          <w:spacing w:val="-5"/>
          <w:sz w:val="22"/>
        </w:rPr>
        <w:t> </w:t>
      </w:r>
      <w:r>
        <w:rPr>
          <w:color w:val="1F1F1F"/>
          <w:sz w:val="22"/>
        </w:rPr>
        <w:t>the</w:t>
      </w:r>
      <w:r>
        <w:rPr>
          <w:color w:val="1F1F1F"/>
          <w:spacing w:val="-2"/>
          <w:sz w:val="22"/>
        </w:rPr>
        <w:t> </w:t>
      </w:r>
      <w:r>
        <w:rPr>
          <w:color w:val="1F1F1F"/>
          <w:sz w:val="22"/>
        </w:rPr>
        <w:t>range</w:t>
      </w:r>
      <w:r>
        <w:rPr>
          <w:color w:val="1F1F1F"/>
          <w:spacing w:val="-4"/>
          <w:sz w:val="22"/>
        </w:rPr>
        <w:t> </w:t>
      </w:r>
      <w:r>
        <w:rPr>
          <w:color w:val="1F1F1F"/>
          <w:sz w:val="22"/>
        </w:rPr>
        <w:t>of</w:t>
      </w:r>
      <w:r>
        <w:rPr>
          <w:color w:val="1F1F1F"/>
          <w:spacing w:val="-3"/>
          <w:sz w:val="22"/>
        </w:rPr>
        <w:t> </w:t>
      </w:r>
      <w:r>
        <w:rPr>
          <w:color w:val="1F1F1F"/>
          <w:sz w:val="22"/>
        </w:rPr>
        <w:t>views</w:t>
      </w:r>
      <w:r>
        <w:rPr>
          <w:color w:val="1F1F1F"/>
          <w:spacing w:val="-3"/>
          <w:sz w:val="22"/>
        </w:rPr>
        <w:t> </w:t>
      </w:r>
      <w:r>
        <w:rPr>
          <w:color w:val="1F1F1F"/>
          <w:sz w:val="22"/>
        </w:rPr>
        <w:t>held</w:t>
      </w:r>
      <w:r>
        <w:rPr>
          <w:color w:val="1F1F1F"/>
          <w:spacing w:val="-3"/>
          <w:sz w:val="22"/>
        </w:rPr>
        <w:t> </w:t>
      </w:r>
      <w:r>
        <w:rPr>
          <w:color w:val="1F1F1F"/>
          <w:sz w:val="22"/>
        </w:rPr>
        <w:t>by</w:t>
      </w:r>
      <w:r>
        <w:rPr>
          <w:color w:val="1F1F1F"/>
          <w:spacing w:val="-2"/>
          <w:sz w:val="22"/>
        </w:rPr>
        <w:t> </w:t>
      </w:r>
      <w:r>
        <w:rPr>
          <w:color w:val="1F1F1F"/>
          <w:sz w:val="22"/>
        </w:rPr>
        <w:t>students</w:t>
      </w:r>
      <w:r>
        <w:rPr>
          <w:color w:val="1F1F1F"/>
          <w:spacing w:val="-3"/>
          <w:sz w:val="22"/>
        </w:rPr>
        <w:t> </w:t>
      </w:r>
      <w:r>
        <w:rPr>
          <w:color w:val="1F1F1F"/>
          <w:sz w:val="22"/>
        </w:rPr>
        <w:t>and</w:t>
      </w:r>
      <w:r>
        <w:rPr>
          <w:color w:val="1F1F1F"/>
          <w:spacing w:val="-4"/>
          <w:sz w:val="22"/>
        </w:rPr>
        <w:t> </w:t>
      </w:r>
      <w:r>
        <w:rPr>
          <w:color w:val="1F1F1F"/>
          <w:sz w:val="22"/>
        </w:rPr>
        <w:t>their</w:t>
      </w:r>
      <w:r>
        <w:rPr>
          <w:color w:val="1F1F1F"/>
          <w:spacing w:val="-2"/>
          <w:sz w:val="22"/>
        </w:rPr>
        <w:t> families.</w:t>
      </w:r>
    </w:p>
    <w:p>
      <w:pPr>
        <w:pStyle w:val="BodyText"/>
        <w:ind w:left="0"/>
      </w:pPr>
    </w:p>
    <w:p>
      <w:pPr>
        <w:pStyle w:val="BodyText"/>
        <w:spacing w:before="19"/>
        <w:ind w:left="0"/>
      </w:pPr>
    </w:p>
    <w:p>
      <w:pPr>
        <w:pStyle w:val="Heading2"/>
        <w:jc w:val="both"/>
        <w:rPr>
          <w:b w:val="0"/>
        </w:rPr>
      </w:pPr>
      <w:bookmarkStart w:name="Parent visitors" w:id="10"/>
      <w:bookmarkEnd w:id="10"/>
      <w:r>
        <w:rPr/>
      </w:r>
      <w:r>
        <w:rPr>
          <w:b w:val="0"/>
        </w:rPr>
        <w:t>Parent </w:t>
      </w:r>
      <w:r>
        <w:rPr>
          <w:b w:val="0"/>
          <w:spacing w:val="-2"/>
        </w:rPr>
        <w:t>visitors</w:t>
      </w:r>
    </w:p>
    <w:p>
      <w:pPr>
        <w:pStyle w:val="BodyText"/>
        <w:spacing w:before="261"/>
        <w:ind w:right="445"/>
        <w:jc w:val="both"/>
      </w:pPr>
      <w:r>
        <w:rPr>
          <w:color w:val="1F1F1F"/>
        </w:rPr>
        <w:t>We understand that there may occasionally be a reason why a parent or carer may want to speak to or see their child at school, during school hours.</w:t>
      </w:r>
    </w:p>
    <w:p>
      <w:pPr>
        <w:pStyle w:val="BodyText"/>
        <w:spacing w:before="241"/>
        <w:ind w:right="445"/>
        <w:jc w:val="both"/>
      </w:pPr>
      <w:r>
        <w:rPr>
          <w:color w:val="1F1F1F"/>
        </w:rPr>
        <w:t>If there is a particular pressing or unavoidable issue that cannot wait until the end of the school day, we ask that parents or carers call the school office to make the request to speak to or see their child during school </w:t>
      </w:r>
      <w:r>
        <w:rPr>
          <w:color w:val="1F1F1F"/>
          <w:spacing w:val="-2"/>
        </w:rPr>
        <w:t>hours.</w:t>
      </w:r>
    </w:p>
    <w:p>
      <w:pPr>
        <w:pStyle w:val="BodyText"/>
        <w:spacing w:before="240"/>
        <w:ind w:right="449"/>
        <w:jc w:val="both"/>
      </w:pPr>
      <w:r>
        <w:rPr>
          <w:color w:val="1F1F1F"/>
        </w:rPr>
        <w:t>We also ask that parents avoid arranging to visit their children at school wherever possible, as this can cause inappropriate disruptions to the school day.</w:t>
      </w:r>
    </w:p>
    <w:p>
      <w:pPr>
        <w:pStyle w:val="BodyText"/>
        <w:spacing w:before="238"/>
        <w:ind w:right="446"/>
        <w:jc w:val="both"/>
      </w:pPr>
      <w:r>
        <w:rPr>
          <w:color w:val="1F1F1F"/>
        </w:rPr>
        <w:t>All parents or carers who visit our school during school hours, other than for the purposes of school pick ups and drop offs or for specific school events (eg parent teacher interviews, concerts, assemblies etc), are required to sign in as a visitor at the school office.</w:t>
      </w:r>
    </w:p>
    <w:p>
      <w:pPr>
        <w:pStyle w:val="BodyText"/>
        <w:spacing w:before="241"/>
        <w:ind w:right="443"/>
        <w:jc w:val="both"/>
      </w:pPr>
      <w:r>
        <w:rPr>
          <w:color w:val="1F1F1F"/>
        </w:rPr>
        <w:t>Parents</w:t>
      </w:r>
      <w:r>
        <w:rPr>
          <w:color w:val="1F1F1F"/>
          <w:spacing w:val="-10"/>
        </w:rPr>
        <w:t> </w:t>
      </w:r>
      <w:r>
        <w:rPr>
          <w:color w:val="1F1F1F"/>
        </w:rPr>
        <w:t>or</w:t>
      </w:r>
      <w:r>
        <w:rPr>
          <w:color w:val="1F1F1F"/>
          <w:spacing w:val="-8"/>
        </w:rPr>
        <w:t> </w:t>
      </w:r>
      <w:r>
        <w:rPr>
          <w:color w:val="1F1F1F"/>
        </w:rPr>
        <w:t>carers</w:t>
      </w:r>
      <w:r>
        <w:rPr>
          <w:color w:val="1F1F1F"/>
          <w:spacing w:val="-8"/>
        </w:rPr>
        <w:t> </w:t>
      </w:r>
      <w:r>
        <w:rPr>
          <w:color w:val="1F1F1F"/>
        </w:rPr>
        <w:t>who</w:t>
      </w:r>
      <w:r>
        <w:rPr>
          <w:color w:val="1F1F1F"/>
          <w:spacing w:val="-4"/>
        </w:rPr>
        <w:t> </w:t>
      </w:r>
      <w:r>
        <w:rPr>
          <w:color w:val="1F1F1F"/>
        </w:rPr>
        <w:t>are</w:t>
      </w:r>
      <w:r>
        <w:rPr>
          <w:color w:val="1F1F1F"/>
          <w:spacing w:val="-5"/>
        </w:rPr>
        <w:t> </w:t>
      </w:r>
      <w:r>
        <w:rPr>
          <w:color w:val="1F1F1F"/>
        </w:rPr>
        <w:t>prohibited</w:t>
      </w:r>
      <w:r>
        <w:rPr>
          <w:color w:val="1F1F1F"/>
          <w:spacing w:val="-6"/>
        </w:rPr>
        <w:t> </w:t>
      </w:r>
      <w:r>
        <w:rPr>
          <w:color w:val="1F1F1F"/>
        </w:rPr>
        <w:t>from</w:t>
      </w:r>
      <w:r>
        <w:rPr>
          <w:color w:val="1F1F1F"/>
          <w:spacing w:val="-7"/>
        </w:rPr>
        <w:t> </w:t>
      </w:r>
      <w:r>
        <w:rPr>
          <w:color w:val="1F1F1F"/>
        </w:rPr>
        <w:t>entering</w:t>
      </w:r>
      <w:r>
        <w:rPr>
          <w:color w:val="1F1F1F"/>
          <w:spacing w:val="-9"/>
        </w:rPr>
        <w:t> </w:t>
      </w:r>
      <w:r>
        <w:rPr>
          <w:color w:val="1F1F1F"/>
        </w:rPr>
        <w:t>the</w:t>
      </w:r>
      <w:r>
        <w:rPr>
          <w:color w:val="1F1F1F"/>
          <w:spacing w:val="-7"/>
        </w:rPr>
        <w:t> </w:t>
      </w:r>
      <w:r>
        <w:rPr>
          <w:color w:val="1F1F1F"/>
        </w:rPr>
        <w:t>school</w:t>
      </w:r>
      <w:r>
        <w:rPr>
          <w:color w:val="1F1F1F"/>
          <w:spacing w:val="-8"/>
        </w:rPr>
        <w:t> </w:t>
      </w:r>
      <w:r>
        <w:rPr>
          <w:color w:val="1F1F1F"/>
        </w:rPr>
        <w:t>under</w:t>
      </w:r>
      <w:r>
        <w:rPr>
          <w:color w:val="1F1F1F"/>
          <w:spacing w:val="-6"/>
        </w:rPr>
        <w:t> </w:t>
      </w:r>
      <w:r>
        <w:rPr>
          <w:color w:val="1F1F1F"/>
        </w:rPr>
        <w:t>a</w:t>
      </w:r>
      <w:r>
        <w:rPr>
          <w:color w:val="1F1F1F"/>
          <w:spacing w:val="-8"/>
        </w:rPr>
        <w:t> </w:t>
      </w:r>
      <w:r>
        <w:rPr>
          <w:color w:val="1F1F1F"/>
        </w:rPr>
        <w:t>court</w:t>
      </w:r>
      <w:r>
        <w:rPr>
          <w:color w:val="1F1F1F"/>
          <w:spacing w:val="-7"/>
        </w:rPr>
        <w:t> </w:t>
      </w:r>
      <w:r>
        <w:rPr>
          <w:color w:val="1F1F1F"/>
        </w:rPr>
        <w:t>order</w:t>
      </w:r>
      <w:r>
        <w:rPr>
          <w:color w:val="1F1F1F"/>
          <w:spacing w:val="-11"/>
        </w:rPr>
        <w:t> </w:t>
      </w:r>
      <w:r>
        <w:rPr>
          <w:color w:val="1F1F1F"/>
        </w:rPr>
        <w:t>or</w:t>
      </w:r>
      <w:r>
        <w:rPr>
          <w:color w:val="1F1F1F"/>
          <w:spacing w:val="-6"/>
        </w:rPr>
        <w:t> </w:t>
      </w:r>
      <w:r>
        <w:rPr>
          <w:color w:val="1F1F1F"/>
        </w:rPr>
        <w:t>direction</w:t>
      </w:r>
      <w:r>
        <w:rPr>
          <w:color w:val="1F1F1F"/>
          <w:spacing w:val="-9"/>
        </w:rPr>
        <w:t> </w:t>
      </w:r>
      <w:r>
        <w:rPr>
          <w:color w:val="1F1F1F"/>
        </w:rPr>
        <w:t>of</w:t>
      </w:r>
      <w:r>
        <w:rPr>
          <w:color w:val="1F1F1F"/>
          <w:spacing w:val="-8"/>
        </w:rPr>
        <w:t> </w:t>
      </w:r>
      <w:r>
        <w:rPr>
          <w:color w:val="1F1F1F"/>
        </w:rPr>
        <w:t>the</w:t>
      </w:r>
      <w:r>
        <w:rPr>
          <w:color w:val="1F1F1F"/>
          <w:spacing w:val="-7"/>
        </w:rPr>
        <w:t> </w:t>
      </w:r>
      <w:r>
        <w:rPr>
          <w:color w:val="1F1F1F"/>
        </w:rPr>
        <w:t>Principal are not permitted to visit the school. Our school [insert the school’s procedures</w:t>
      </w:r>
      <w:r>
        <w:rPr>
          <w:color w:val="1F1F1F"/>
          <w:spacing w:val="-2"/>
        </w:rPr>
        <w:t> </w:t>
      </w:r>
      <w:r>
        <w:rPr>
          <w:color w:val="1F1F1F"/>
        </w:rPr>
        <w:t>for managing parents/carers</w:t>
      </w:r>
    </w:p>
    <w:p>
      <w:pPr>
        <w:pStyle w:val="BodyText"/>
        <w:spacing w:after="0"/>
        <w:jc w:val="both"/>
        <w:sectPr>
          <w:pgSz w:w="11910" w:h="16840"/>
          <w:pgMar w:header="0" w:footer="1002" w:top="1340" w:bottom="1200" w:left="566" w:right="992"/>
        </w:sectPr>
      </w:pPr>
    </w:p>
    <w:p>
      <w:pPr>
        <w:pStyle w:val="BodyText"/>
        <w:spacing w:before="41"/>
        <w:ind w:right="445"/>
        <w:jc w:val="both"/>
      </w:pPr>
      <w:r>
        <w:rPr>
          <w:color w:val="1F1F1F"/>
        </w:rPr>
        <w:t>restricted from attending the school e.g. maintains and provides office staff with a list of restricted parents/carers which may include identifying photographs and any other information as required depending on the level of risk posed.]</w:t>
      </w:r>
    </w:p>
    <w:p>
      <w:pPr>
        <w:pStyle w:val="Heading2"/>
        <w:spacing w:before="241"/>
        <w:rPr>
          <w:b w:val="0"/>
        </w:rPr>
      </w:pPr>
      <w:bookmarkStart w:name="Other visitors" w:id="11"/>
      <w:bookmarkEnd w:id="11"/>
      <w:r>
        <w:rPr/>
      </w:r>
      <w:r>
        <w:rPr>
          <w:b w:val="0"/>
        </w:rPr>
        <w:t>Other</w:t>
      </w:r>
      <w:r>
        <w:rPr>
          <w:b w:val="0"/>
          <w:spacing w:val="-1"/>
        </w:rPr>
        <w:t> </w:t>
      </w:r>
      <w:r>
        <w:rPr>
          <w:b w:val="0"/>
          <w:spacing w:val="-2"/>
        </w:rPr>
        <w:t>visitors</w:t>
      </w:r>
    </w:p>
    <w:p>
      <w:pPr>
        <w:pStyle w:val="BodyText"/>
        <w:spacing w:before="261"/>
        <w:ind w:left="142" w:right="449" w:hanging="1"/>
        <w:jc w:val="both"/>
      </w:pPr>
      <w:r>
        <w:rPr>
          <w:color w:val="1F1F1F"/>
        </w:rPr>
        <w:t>All business operators, tradespeople and other visitors attending the school to conduct work must report to the school office upon arrival for instruction and follow the sign in procedure outlined above.</w:t>
      </w:r>
    </w:p>
    <w:p>
      <w:pPr>
        <w:pStyle w:val="Heading1"/>
        <w:rPr>
          <w:b w:val="0"/>
        </w:rPr>
      </w:pPr>
      <w:r>
        <w:rPr>
          <w:b w:val="0"/>
          <w:color w:val="5B9BD4"/>
          <w:spacing w:val="-2"/>
        </w:rPr>
        <w:t>COMMUNICATION</w:t>
      </w:r>
    </w:p>
    <w:p>
      <w:pPr>
        <w:pStyle w:val="BodyText"/>
        <w:spacing w:before="186"/>
        <w:jc w:val="both"/>
      </w:pPr>
      <w:r>
        <w:rPr/>
        <w:t>This</w:t>
      </w:r>
      <w:r>
        <w:rPr>
          <w:spacing w:val="-6"/>
        </w:rPr>
        <w:t> </w:t>
      </w:r>
      <w:r>
        <w:rPr/>
        <w:t>policy</w:t>
      </w:r>
      <w:r>
        <w:rPr>
          <w:spacing w:val="-3"/>
        </w:rPr>
        <w:t> </w:t>
      </w:r>
      <w:r>
        <w:rPr/>
        <w:t>will</w:t>
      </w:r>
      <w:r>
        <w:rPr>
          <w:spacing w:val="-6"/>
        </w:rPr>
        <w:t> </w:t>
      </w:r>
      <w:r>
        <w:rPr/>
        <w:t>be</w:t>
      </w:r>
      <w:r>
        <w:rPr>
          <w:spacing w:val="-3"/>
        </w:rPr>
        <w:t> </w:t>
      </w:r>
      <w:r>
        <w:rPr/>
        <w:t>communicated</w:t>
      </w:r>
      <w:r>
        <w:rPr>
          <w:spacing w:val="-5"/>
        </w:rPr>
        <w:t> </w:t>
      </w:r>
      <w:r>
        <w:rPr/>
        <w:t>to</w:t>
      </w:r>
      <w:r>
        <w:rPr>
          <w:spacing w:val="-4"/>
        </w:rPr>
        <w:t> </w:t>
      </w:r>
      <w:r>
        <w:rPr/>
        <w:t>our</w:t>
      </w:r>
      <w:r>
        <w:rPr>
          <w:spacing w:val="-4"/>
        </w:rPr>
        <w:t> </w:t>
      </w:r>
      <w:r>
        <w:rPr/>
        <w:t>school</w:t>
      </w:r>
      <w:r>
        <w:rPr>
          <w:spacing w:val="-3"/>
        </w:rPr>
        <w:t> </w:t>
      </w:r>
      <w:r>
        <w:rPr/>
        <w:t>community</w:t>
      </w:r>
      <w:r>
        <w:rPr>
          <w:spacing w:val="-3"/>
        </w:rPr>
        <w:t> </w:t>
      </w:r>
      <w:r>
        <w:rPr/>
        <w:t>in</w:t>
      </w:r>
      <w:r>
        <w:rPr>
          <w:spacing w:val="-5"/>
        </w:rPr>
        <w:t> </w:t>
      </w:r>
      <w:r>
        <w:rPr/>
        <w:t>the</w:t>
      </w:r>
      <w:r>
        <w:rPr>
          <w:spacing w:val="-5"/>
        </w:rPr>
        <w:t> </w:t>
      </w:r>
      <w:r>
        <w:rPr/>
        <w:t>following</w:t>
      </w:r>
      <w:r>
        <w:rPr>
          <w:spacing w:val="-6"/>
        </w:rPr>
        <w:t> </w:t>
      </w:r>
      <w:r>
        <w:rPr>
          <w:spacing w:val="-2"/>
        </w:rPr>
        <w:t>ways:</w:t>
      </w:r>
    </w:p>
    <w:p>
      <w:pPr>
        <w:pStyle w:val="ListParagraph"/>
        <w:numPr>
          <w:ilvl w:val="0"/>
          <w:numId w:val="1"/>
        </w:numPr>
        <w:tabs>
          <w:tab w:pos="861" w:val="left" w:leader="none"/>
        </w:tabs>
        <w:spacing w:line="240" w:lineRule="auto" w:before="180" w:after="0"/>
        <w:ind w:left="861" w:right="0" w:hanging="360"/>
        <w:jc w:val="left"/>
        <w:rPr>
          <w:rFonts w:ascii="Symbol" w:hAnsi="Symbol"/>
          <w:sz w:val="22"/>
        </w:rPr>
      </w:pPr>
      <w:r>
        <w:rPr>
          <w:sz w:val="22"/>
        </w:rPr>
        <w:t>Included</w:t>
      </w:r>
      <w:r>
        <w:rPr>
          <w:spacing w:val="-6"/>
          <w:sz w:val="22"/>
        </w:rPr>
        <w:t> </w:t>
      </w:r>
      <w:r>
        <w:rPr>
          <w:sz w:val="22"/>
        </w:rPr>
        <w:t>in</w:t>
      </w:r>
      <w:r>
        <w:rPr>
          <w:spacing w:val="-5"/>
          <w:sz w:val="22"/>
        </w:rPr>
        <w:t> </w:t>
      </w:r>
      <w:r>
        <w:rPr>
          <w:sz w:val="22"/>
        </w:rPr>
        <w:t>induction</w:t>
      </w:r>
      <w:r>
        <w:rPr>
          <w:spacing w:val="-5"/>
          <w:sz w:val="22"/>
        </w:rPr>
        <w:t> </w:t>
      </w:r>
      <w:r>
        <w:rPr>
          <w:sz w:val="22"/>
        </w:rPr>
        <w:t>processes</w:t>
      </w:r>
      <w:r>
        <w:rPr>
          <w:spacing w:val="-5"/>
          <w:sz w:val="22"/>
        </w:rPr>
        <w:t> </w:t>
      </w:r>
      <w:r>
        <w:rPr>
          <w:sz w:val="22"/>
        </w:rPr>
        <w:t>for</w:t>
      </w:r>
      <w:r>
        <w:rPr>
          <w:spacing w:val="-4"/>
          <w:sz w:val="22"/>
        </w:rPr>
        <w:t> </w:t>
      </w:r>
      <w:r>
        <w:rPr>
          <w:sz w:val="22"/>
        </w:rPr>
        <w:t>relevant</w:t>
      </w:r>
      <w:r>
        <w:rPr>
          <w:spacing w:val="-3"/>
          <w:sz w:val="22"/>
        </w:rPr>
        <w:t> </w:t>
      </w:r>
      <w:r>
        <w:rPr>
          <w:spacing w:val="-4"/>
          <w:sz w:val="22"/>
        </w:rPr>
        <w:t>staff</w:t>
      </w:r>
    </w:p>
    <w:p>
      <w:pPr>
        <w:pStyle w:val="ListParagraph"/>
        <w:numPr>
          <w:ilvl w:val="0"/>
          <w:numId w:val="1"/>
        </w:numPr>
        <w:tabs>
          <w:tab w:pos="862" w:val="left" w:leader="none"/>
        </w:tabs>
        <w:spacing w:line="240" w:lineRule="auto" w:before="23" w:after="0"/>
        <w:ind w:left="862" w:right="0" w:hanging="360"/>
        <w:jc w:val="left"/>
        <w:rPr>
          <w:rFonts w:ascii="Symbol" w:hAnsi="Symbol"/>
          <w:sz w:val="22"/>
        </w:rPr>
      </w:pPr>
      <w:r>
        <w:rPr>
          <w:sz w:val="22"/>
        </w:rPr>
        <w:t>Included</w:t>
      </w:r>
      <w:r>
        <w:rPr>
          <w:spacing w:val="-4"/>
          <w:sz w:val="22"/>
        </w:rPr>
        <w:t> </w:t>
      </w:r>
      <w:r>
        <w:rPr>
          <w:sz w:val="22"/>
        </w:rPr>
        <w:t>in</w:t>
      </w:r>
      <w:r>
        <w:rPr>
          <w:spacing w:val="-3"/>
          <w:sz w:val="22"/>
        </w:rPr>
        <w:t> </w:t>
      </w:r>
      <w:r>
        <w:rPr>
          <w:sz w:val="22"/>
        </w:rPr>
        <w:t>our</w:t>
      </w:r>
      <w:r>
        <w:rPr>
          <w:spacing w:val="-3"/>
          <w:sz w:val="22"/>
        </w:rPr>
        <w:t> </w:t>
      </w:r>
      <w:r>
        <w:rPr>
          <w:sz w:val="22"/>
        </w:rPr>
        <w:t>staff</w:t>
      </w:r>
      <w:r>
        <w:rPr>
          <w:spacing w:val="-2"/>
          <w:sz w:val="22"/>
        </w:rPr>
        <w:t> handbook/manual</w:t>
      </w:r>
    </w:p>
    <w:p>
      <w:pPr>
        <w:pStyle w:val="ListParagraph"/>
        <w:numPr>
          <w:ilvl w:val="0"/>
          <w:numId w:val="1"/>
        </w:numPr>
        <w:tabs>
          <w:tab w:pos="861" w:val="left" w:leader="none"/>
        </w:tabs>
        <w:spacing w:line="240" w:lineRule="auto" w:before="19" w:after="0"/>
        <w:ind w:left="861" w:right="0" w:hanging="360"/>
        <w:jc w:val="left"/>
        <w:rPr>
          <w:rFonts w:ascii="Symbol" w:hAnsi="Symbol"/>
          <w:sz w:val="18"/>
        </w:rPr>
      </w:pPr>
      <w:r>
        <w:rPr>
          <w:sz w:val="22"/>
        </w:rPr>
        <w:t>Made</w:t>
      </w:r>
      <w:r>
        <w:rPr>
          <w:spacing w:val="-6"/>
          <w:sz w:val="22"/>
        </w:rPr>
        <w:t> </w:t>
      </w:r>
      <w:r>
        <w:rPr>
          <w:sz w:val="22"/>
        </w:rPr>
        <w:t>available</w:t>
      </w:r>
      <w:r>
        <w:rPr>
          <w:spacing w:val="-3"/>
          <w:sz w:val="22"/>
        </w:rPr>
        <w:t> </w:t>
      </w:r>
      <w:r>
        <w:rPr>
          <w:sz w:val="22"/>
        </w:rPr>
        <w:t>in</w:t>
      </w:r>
      <w:r>
        <w:rPr>
          <w:spacing w:val="-7"/>
          <w:sz w:val="22"/>
        </w:rPr>
        <w:t> </w:t>
      </w:r>
      <w:r>
        <w:rPr>
          <w:sz w:val="22"/>
        </w:rPr>
        <w:t>h</w:t>
      </w:r>
      <w:r>
        <w:rPr>
          <w:color w:val="000000"/>
          <w:sz w:val="22"/>
          <w:shd w:fill="E6E6E6" w:color="auto" w:val="clear"/>
        </w:rPr>
        <w:t>ard</w:t>
      </w:r>
      <w:r>
        <w:rPr>
          <w:color w:val="000000"/>
          <w:spacing w:val="-5"/>
          <w:sz w:val="22"/>
          <w:shd w:fill="E6E6E6" w:color="auto" w:val="clear"/>
        </w:rPr>
        <w:t> </w:t>
      </w:r>
      <w:r>
        <w:rPr>
          <w:color w:val="000000"/>
          <w:sz w:val="22"/>
          <w:shd w:fill="E6E6E6" w:color="auto" w:val="clear"/>
        </w:rPr>
        <w:t>copy</w:t>
      </w:r>
      <w:r>
        <w:rPr>
          <w:color w:val="000000"/>
          <w:spacing w:val="-3"/>
          <w:sz w:val="22"/>
          <w:shd w:fill="E6E6E6" w:color="auto" w:val="clear"/>
        </w:rPr>
        <w:t> </w:t>
      </w:r>
      <w:r>
        <w:rPr>
          <w:color w:val="000000"/>
          <w:sz w:val="22"/>
          <w:shd w:fill="E6E6E6" w:color="auto" w:val="clear"/>
        </w:rPr>
        <w:t>from</w:t>
      </w:r>
      <w:r>
        <w:rPr>
          <w:color w:val="000000"/>
          <w:spacing w:val="-5"/>
          <w:sz w:val="22"/>
          <w:shd w:fill="E6E6E6" w:color="auto" w:val="clear"/>
        </w:rPr>
        <w:t> </w:t>
      </w:r>
      <w:r>
        <w:rPr>
          <w:color w:val="000000"/>
          <w:sz w:val="22"/>
          <w:shd w:fill="E6E6E6" w:color="auto" w:val="clear"/>
        </w:rPr>
        <w:t>school</w:t>
      </w:r>
      <w:r>
        <w:rPr>
          <w:color w:val="000000"/>
          <w:spacing w:val="-4"/>
          <w:sz w:val="22"/>
          <w:shd w:fill="E6E6E6" w:color="auto" w:val="clear"/>
        </w:rPr>
        <w:t> </w:t>
      </w:r>
      <w:r>
        <w:rPr>
          <w:color w:val="000000"/>
          <w:sz w:val="22"/>
          <w:shd w:fill="E6E6E6" w:color="auto" w:val="clear"/>
        </w:rPr>
        <w:t>administration</w:t>
      </w:r>
      <w:r>
        <w:rPr>
          <w:color w:val="000000"/>
          <w:spacing w:val="-5"/>
          <w:sz w:val="22"/>
          <w:shd w:fill="E6E6E6" w:color="auto" w:val="clear"/>
        </w:rPr>
        <w:t> </w:t>
      </w:r>
      <w:r>
        <w:rPr>
          <w:color w:val="000000"/>
          <w:sz w:val="22"/>
          <w:shd w:fill="E6E6E6" w:color="auto" w:val="clear"/>
        </w:rPr>
        <w:t>upon</w:t>
      </w:r>
      <w:r>
        <w:rPr>
          <w:color w:val="000000"/>
          <w:spacing w:val="-5"/>
          <w:sz w:val="22"/>
          <w:shd w:fill="E6E6E6" w:color="auto" w:val="clear"/>
        </w:rPr>
        <w:t> </w:t>
      </w:r>
      <w:r>
        <w:rPr>
          <w:color w:val="000000"/>
          <w:spacing w:val="-2"/>
          <w:sz w:val="22"/>
          <w:shd w:fill="E6E6E6" w:color="auto" w:val="clear"/>
        </w:rPr>
        <w:t>request</w:t>
      </w:r>
    </w:p>
    <w:p>
      <w:pPr>
        <w:pStyle w:val="Heading1"/>
        <w:spacing w:before="183"/>
        <w:rPr>
          <w:b w:val="0"/>
        </w:rPr>
      </w:pPr>
      <w:bookmarkStart w:name="Related policies and resources" w:id="12"/>
      <w:bookmarkEnd w:id="12"/>
      <w:r>
        <w:rPr/>
      </w:r>
      <w:r>
        <w:rPr>
          <w:b w:val="0"/>
          <w:color w:val="5B9BD4"/>
        </w:rPr>
        <w:t>RELATED</w:t>
      </w:r>
      <w:r>
        <w:rPr>
          <w:b w:val="0"/>
          <w:color w:val="5B9BD4"/>
          <w:spacing w:val="-8"/>
        </w:rPr>
        <w:t> </w:t>
      </w:r>
      <w:r>
        <w:rPr>
          <w:b w:val="0"/>
          <w:color w:val="5B9BD4"/>
        </w:rPr>
        <w:t>POLICIES</w:t>
      </w:r>
      <w:r>
        <w:rPr>
          <w:b w:val="0"/>
          <w:color w:val="5B9BD4"/>
          <w:spacing w:val="-8"/>
        </w:rPr>
        <w:t> </w:t>
      </w:r>
      <w:r>
        <w:rPr>
          <w:b w:val="0"/>
          <w:color w:val="5B9BD4"/>
        </w:rPr>
        <w:t>AND</w:t>
      </w:r>
      <w:r>
        <w:rPr>
          <w:b w:val="0"/>
          <w:color w:val="5B9BD4"/>
          <w:spacing w:val="-8"/>
        </w:rPr>
        <w:t> </w:t>
      </w:r>
      <w:r>
        <w:rPr>
          <w:b w:val="0"/>
          <w:color w:val="5B9BD4"/>
          <w:spacing w:val="-2"/>
        </w:rPr>
        <w:t>RESOURCES</w:t>
      </w:r>
    </w:p>
    <w:p>
      <w:pPr>
        <w:pStyle w:val="BodyText"/>
        <w:spacing w:before="239"/>
        <w:jc w:val="both"/>
      </w:pPr>
      <w:r>
        <w:rPr/>
        <w:t>Lower</w:t>
      </w:r>
      <w:r>
        <w:rPr>
          <w:spacing w:val="-5"/>
        </w:rPr>
        <w:t> </w:t>
      </w:r>
      <w:r>
        <w:rPr/>
        <w:t>Plenty</w:t>
      </w:r>
      <w:r>
        <w:rPr>
          <w:spacing w:val="-4"/>
        </w:rPr>
        <w:t> </w:t>
      </w:r>
      <w:r>
        <w:rPr/>
        <w:t>Primary</w:t>
      </w:r>
      <w:r>
        <w:rPr>
          <w:spacing w:val="-4"/>
        </w:rPr>
        <w:t> </w:t>
      </w:r>
      <w:r>
        <w:rPr/>
        <w:t>School</w:t>
      </w:r>
      <w:r>
        <w:rPr>
          <w:spacing w:val="-3"/>
        </w:rPr>
        <w:t> </w:t>
      </w:r>
      <w:r>
        <w:rPr>
          <w:spacing w:val="-2"/>
        </w:rPr>
        <w:t>policies:</w:t>
      </w:r>
    </w:p>
    <w:p>
      <w:pPr>
        <w:spacing w:before="240"/>
        <w:ind w:left="141" w:right="444" w:firstLine="0"/>
        <w:jc w:val="both"/>
        <w:rPr>
          <w:sz w:val="22"/>
        </w:rPr>
      </w:pPr>
      <w:r>
        <w:rPr>
          <w:i/>
          <w:color w:val="1F1F1F"/>
          <w:sz w:val="22"/>
        </w:rPr>
        <w:t>Statement of Values and School Philosophy</w:t>
      </w:r>
      <w:r>
        <w:rPr>
          <w:color w:val="1F1F1F"/>
          <w:sz w:val="22"/>
        </w:rPr>
        <w:t>, </w:t>
      </w:r>
      <w:r>
        <w:rPr>
          <w:i/>
          <w:color w:val="1F1F1F"/>
          <w:sz w:val="22"/>
        </w:rPr>
        <w:t>Volunteers Policy, Child Safety and Wellbeing policy, Child Safety</w:t>
      </w:r>
      <w:r>
        <w:rPr>
          <w:i/>
          <w:color w:val="1F1F1F"/>
          <w:sz w:val="22"/>
        </w:rPr>
        <w:t> Code of Conduct</w:t>
      </w:r>
      <w:r>
        <w:rPr>
          <w:color w:val="1F1F1F"/>
          <w:sz w:val="22"/>
        </w:rPr>
        <w:t>]</w:t>
      </w:r>
    </w:p>
    <w:p>
      <w:pPr>
        <w:pStyle w:val="BodyText"/>
        <w:spacing w:before="241"/>
        <w:jc w:val="both"/>
      </w:pPr>
      <w:r>
        <w:rPr>
          <w:color w:val="1F1F1F"/>
        </w:rPr>
        <w:t>Department</w:t>
      </w:r>
      <w:r>
        <w:rPr>
          <w:color w:val="1F1F1F"/>
          <w:spacing w:val="-7"/>
        </w:rPr>
        <w:t> </w:t>
      </w:r>
      <w:r>
        <w:rPr>
          <w:color w:val="1F1F1F"/>
          <w:spacing w:val="-2"/>
        </w:rPr>
        <w:t>policies:</w:t>
      </w:r>
    </w:p>
    <w:p>
      <w:pPr>
        <w:pStyle w:val="ListParagraph"/>
        <w:numPr>
          <w:ilvl w:val="0"/>
          <w:numId w:val="1"/>
        </w:numPr>
        <w:tabs>
          <w:tab w:pos="861" w:val="left" w:leader="none"/>
        </w:tabs>
        <w:spacing w:line="240" w:lineRule="auto" w:before="238" w:after="0"/>
        <w:ind w:left="861" w:right="0" w:hanging="360"/>
        <w:jc w:val="left"/>
        <w:rPr>
          <w:rFonts w:ascii="Symbol" w:hAnsi="Symbol"/>
          <w:color w:val="1F1F1F"/>
          <w:sz w:val="22"/>
        </w:rPr>
      </w:pPr>
      <w:hyperlink r:id="rId13">
        <w:r>
          <w:rPr>
            <w:color w:val="0562C1"/>
            <w:sz w:val="22"/>
            <w:u w:val="single" w:color="0562C1"/>
          </w:rPr>
          <w:t>Child</w:t>
        </w:r>
        <w:r>
          <w:rPr>
            <w:color w:val="0562C1"/>
            <w:spacing w:val="-5"/>
            <w:sz w:val="22"/>
            <w:u w:val="single" w:color="0562C1"/>
          </w:rPr>
          <w:t> </w:t>
        </w:r>
        <w:r>
          <w:rPr>
            <w:color w:val="0562C1"/>
            <w:sz w:val="22"/>
            <w:u w:val="single" w:color="0562C1"/>
          </w:rPr>
          <w:t>Safe</w:t>
        </w:r>
        <w:r>
          <w:rPr>
            <w:color w:val="0562C1"/>
            <w:spacing w:val="-2"/>
            <w:sz w:val="22"/>
            <w:u w:val="single" w:color="0562C1"/>
          </w:rPr>
          <w:t> Standards</w:t>
        </w:r>
      </w:hyperlink>
    </w:p>
    <w:p>
      <w:pPr>
        <w:pStyle w:val="ListParagraph"/>
        <w:numPr>
          <w:ilvl w:val="0"/>
          <w:numId w:val="1"/>
        </w:numPr>
        <w:tabs>
          <w:tab w:pos="862" w:val="left" w:leader="none"/>
        </w:tabs>
        <w:spacing w:line="240" w:lineRule="auto" w:before="0" w:after="0"/>
        <w:ind w:left="862" w:right="0" w:hanging="361"/>
        <w:jc w:val="left"/>
        <w:rPr>
          <w:rFonts w:ascii="Symbol" w:hAnsi="Symbol"/>
          <w:color w:val="1F1F1F"/>
          <w:sz w:val="22"/>
        </w:rPr>
      </w:pPr>
      <w:hyperlink r:id="rId14">
        <w:r>
          <w:rPr>
            <w:color w:val="0562C1"/>
            <w:sz w:val="22"/>
            <w:u w:val="single" w:color="0562C1"/>
          </w:rPr>
          <w:t>Visitors</w:t>
        </w:r>
        <w:r>
          <w:rPr>
            <w:color w:val="0562C1"/>
            <w:spacing w:val="-3"/>
            <w:sz w:val="22"/>
            <w:u w:val="single" w:color="0562C1"/>
          </w:rPr>
          <w:t> </w:t>
        </w:r>
        <w:r>
          <w:rPr>
            <w:color w:val="0562C1"/>
            <w:sz w:val="22"/>
            <w:u w:val="single" w:color="0562C1"/>
          </w:rPr>
          <w:t>in</w:t>
        </w:r>
        <w:r>
          <w:rPr>
            <w:color w:val="0562C1"/>
            <w:spacing w:val="-4"/>
            <w:sz w:val="22"/>
            <w:u w:val="single" w:color="0562C1"/>
          </w:rPr>
          <w:t> </w:t>
        </w:r>
        <w:r>
          <w:rPr>
            <w:color w:val="0562C1"/>
            <w:spacing w:val="-2"/>
            <w:sz w:val="22"/>
            <w:u w:val="single" w:color="0562C1"/>
          </w:rPr>
          <w:t>Schools</w:t>
        </w:r>
      </w:hyperlink>
    </w:p>
    <w:p>
      <w:pPr>
        <w:pStyle w:val="ListParagraph"/>
        <w:numPr>
          <w:ilvl w:val="0"/>
          <w:numId w:val="1"/>
        </w:numPr>
        <w:tabs>
          <w:tab w:pos="862" w:val="left" w:leader="none"/>
        </w:tabs>
        <w:spacing w:line="240" w:lineRule="auto" w:before="1" w:after="0"/>
        <w:ind w:left="862" w:right="0" w:hanging="361"/>
        <w:jc w:val="left"/>
        <w:rPr>
          <w:rFonts w:ascii="Symbol" w:hAnsi="Symbol"/>
          <w:color w:val="1F1F1F"/>
          <w:sz w:val="22"/>
        </w:rPr>
      </w:pPr>
      <w:hyperlink r:id="rId15">
        <w:r>
          <w:rPr>
            <w:color w:val="0562C1"/>
            <w:sz w:val="22"/>
            <w:u w:val="single" w:color="0562C1"/>
          </w:rPr>
          <w:t>Contractor</w:t>
        </w:r>
        <w:r>
          <w:rPr>
            <w:color w:val="0562C1"/>
            <w:spacing w:val="-5"/>
            <w:sz w:val="22"/>
            <w:u w:val="single" w:color="0562C1"/>
          </w:rPr>
          <w:t> </w:t>
        </w:r>
        <w:r>
          <w:rPr>
            <w:color w:val="0562C1"/>
            <w:sz w:val="22"/>
            <w:u w:val="single" w:color="0562C1"/>
          </w:rPr>
          <w:t>OHS</w:t>
        </w:r>
        <w:r>
          <w:rPr>
            <w:color w:val="0562C1"/>
            <w:spacing w:val="-4"/>
            <w:sz w:val="22"/>
            <w:u w:val="single" w:color="0562C1"/>
          </w:rPr>
          <w:t> </w:t>
        </w:r>
        <w:r>
          <w:rPr>
            <w:color w:val="0562C1"/>
            <w:spacing w:val="-2"/>
            <w:sz w:val="22"/>
            <w:u w:val="single" w:color="0562C1"/>
          </w:rPr>
          <w:t>Management</w:t>
        </w:r>
      </w:hyperlink>
    </w:p>
    <w:p>
      <w:pPr>
        <w:spacing w:before="241"/>
        <w:ind w:left="141" w:right="0" w:firstLine="0"/>
        <w:jc w:val="left"/>
        <w:rPr>
          <w:rFonts w:ascii="Calibri Light"/>
          <w:b w:val="0"/>
          <w:sz w:val="26"/>
        </w:rPr>
      </w:pPr>
      <w:bookmarkStart w:name="Policy Review and approval" w:id="13"/>
      <w:bookmarkEnd w:id="13"/>
      <w:r>
        <w:rPr/>
      </w:r>
      <w:r>
        <w:rPr>
          <w:rFonts w:ascii="Calibri Light"/>
          <w:b w:val="0"/>
          <w:color w:val="5B9BD4"/>
          <w:sz w:val="26"/>
        </w:rPr>
        <w:t>POLICY</w:t>
      </w:r>
      <w:r>
        <w:rPr>
          <w:rFonts w:ascii="Calibri Light"/>
          <w:b w:val="0"/>
          <w:color w:val="5B9BD4"/>
          <w:spacing w:val="-7"/>
          <w:sz w:val="26"/>
        </w:rPr>
        <w:t> </w:t>
      </w:r>
      <w:r>
        <w:rPr>
          <w:rFonts w:ascii="Calibri Light"/>
          <w:b w:val="0"/>
          <w:color w:val="5B9BD4"/>
          <w:sz w:val="26"/>
        </w:rPr>
        <w:t>REVIEW</w:t>
      </w:r>
      <w:r>
        <w:rPr>
          <w:rFonts w:ascii="Calibri Light"/>
          <w:b w:val="0"/>
          <w:color w:val="5B9BD4"/>
          <w:spacing w:val="-7"/>
          <w:sz w:val="26"/>
        </w:rPr>
        <w:t> </w:t>
      </w:r>
      <w:r>
        <w:rPr>
          <w:rFonts w:ascii="Calibri Light"/>
          <w:b w:val="0"/>
          <w:color w:val="5B9BD4"/>
          <w:sz w:val="26"/>
        </w:rPr>
        <w:t>AND</w:t>
      </w:r>
      <w:r>
        <w:rPr>
          <w:rFonts w:ascii="Calibri Light"/>
          <w:b w:val="0"/>
          <w:color w:val="5B9BD4"/>
          <w:spacing w:val="-4"/>
          <w:sz w:val="26"/>
        </w:rPr>
        <w:t> </w:t>
      </w:r>
      <w:r>
        <w:rPr>
          <w:rFonts w:ascii="Calibri Light"/>
          <w:b w:val="0"/>
          <w:color w:val="5B9BD4"/>
          <w:spacing w:val="-2"/>
          <w:sz w:val="26"/>
        </w:rPr>
        <w:t>APPROVAL</w:t>
      </w:r>
    </w:p>
    <w:p>
      <w:pPr>
        <w:pStyle w:val="BodyText"/>
        <w:spacing w:before="7"/>
        <w:ind w:left="0"/>
        <w:rPr>
          <w:rFonts w:ascii="Calibri Light"/>
          <w:b w:val="0"/>
          <w:sz w:val="19"/>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0"/>
        <w:gridCol w:w="6074"/>
      </w:tblGrid>
      <w:tr>
        <w:trPr>
          <w:trHeight w:val="268" w:hRule="atLeast"/>
        </w:trPr>
        <w:tc>
          <w:tcPr>
            <w:tcW w:w="2940" w:type="dxa"/>
          </w:tcPr>
          <w:p>
            <w:pPr>
              <w:pStyle w:val="TableParagraph"/>
              <w:rPr>
                <w:sz w:val="22"/>
              </w:rPr>
            </w:pPr>
            <w:r>
              <w:rPr>
                <w:sz w:val="22"/>
              </w:rPr>
              <w:t>Policy</w:t>
            </w:r>
            <w:r>
              <w:rPr>
                <w:spacing w:val="-3"/>
                <w:sz w:val="22"/>
              </w:rPr>
              <w:t> </w:t>
            </w:r>
            <w:r>
              <w:rPr>
                <w:sz w:val="22"/>
              </w:rPr>
              <w:t>last</w:t>
            </w:r>
            <w:r>
              <w:rPr>
                <w:spacing w:val="-3"/>
                <w:sz w:val="22"/>
              </w:rPr>
              <w:t> </w:t>
            </w:r>
            <w:r>
              <w:rPr>
                <w:spacing w:val="-2"/>
                <w:sz w:val="22"/>
              </w:rPr>
              <w:t>reviewed</w:t>
            </w:r>
          </w:p>
        </w:tc>
        <w:tc>
          <w:tcPr>
            <w:tcW w:w="6074" w:type="dxa"/>
          </w:tcPr>
          <w:p>
            <w:pPr>
              <w:pStyle w:val="TableParagraph"/>
              <w:rPr>
                <w:sz w:val="22"/>
              </w:rPr>
            </w:pPr>
            <w:r>
              <w:rPr>
                <w:sz w:val="22"/>
              </w:rPr>
              <w:t>13</w:t>
            </w:r>
            <w:r>
              <w:rPr>
                <w:spacing w:val="-4"/>
                <w:sz w:val="22"/>
              </w:rPr>
              <w:t> </w:t>
            </w:r>
            <w:r>
              <w:rPr>
                <w:sz w:val="22"/>
              </w:rPr>
              <w:t>May</w:t>
            </w:r>
            <w:r>
              <w:rPr>
                <w:spacing w:val="-4"/>
                <w:sz w:val="22"/>
              </w:rPr>
              <w:t> 2025</w:t>
            </w:r>
          </w:p>
        </w:tc>
      </w:tr>
      <w:tr>
        <w:trPr>
          <w:trHeight w:val="268" w:hRule="atLeast"/>
        </w:trPr>
        <w:tc>
          <w:tcPr>
            <w:tcW w:w="2940" w:type="dxa"/>
          </w:tcPr>
          <w:p>
            <w:pPr>
              <w:pStyle w:val="TableParagraph"/>
              <w:rPr>
                <w:sz w:val="22"/>
              </w:rPr>
            </w:pPr>
            <w:r>
              <w:rPr>
                <w:spacing w:val="-2"/>
                <w:sz w:val="22"/>
              </w:rPr>
              <w:t>Consultation</w:t>
            </w:r>
          </w:p>
        </w:tc>
        <w:tc>
          <w:tcPr>
            <w:tcW w:w="6074" w:type="dxa"/>
          </w:tcPr>
          <w:p>
            <w:pPr>
              <w:pStyle w:val="TableParagraph"/>
              <w:rPr>
                <w:sz w:val="22"/>
              </w:rPr>
            </w:pPr>
            <w:r>
              <w:rPr>
                <w:sz w:val="22"/>
              </w:rPr>
              <w:t>May</w:t>
            </w:r>
            <w:r>
              <w:rPr>
                <w:spacing w:val="1"/>
                <w:sz w:val="22"/>
              </w:rPr>
              <w:t> </w:t>
            </w:r>
            <w:r>
              <w:rPr>
                <w:spacing w:val="-4"/>
                <w:sz w:val="22"/>
              </w:rPr>
              <w:t>2025</w:t>
            </w:r>
          </w:p>
        </w:tc>
      </w:tr>
      <w:tr>
        <w:trPr>
          <w:trHeight w:val="268" w:hRule="atLeast"/>
        </w:trPr>
        <w:tc>
          <w:tcPr>
            <w:tcW w:w="2940" w:type="dxa"/>
          </w:tcPr>
          <w:p>
            <w:pPr>
              <w:pStyle w:val="TableParagraph"/>
              <w:rPr>
                <w:sz w:val="22"/>
              </w:rPr>
            </w:pPr>
            <w:r>
              <w:rPr>
                <w:sz w:val="22"/>
              </w:rPr>
              <w:t>Approved</w:t>
            </w:r>
            <w:r>
              <w:rPr>
                <w:spacing w:val="-3"/>
                <w:sz w:val="22"/>
              </w:rPr>
              <w:t> </w:t>
            </w:r>
            <w:r>
              <w:rPr>
                <w:spacing w:val="-5"/>
                <w:sz w:val="22"/>
              </w:rPr>
              <w:t>by</w:t>
            </w:r>
          </w:p>
        </w:tc>
        <w:tc>
          <w:tcPr>
            <w:tcW w:w="6074" w:type="dxa"/>
          </w:tcPr>
          <w:p>
            <w:pPr>
              <w:pStyle w:val="TableParagraph"/>
              <w:rPr>
                <w:sz w:val="22"/>
              </w:rPr>
            </w:pPr>
            <w:r>
              <w:rPr>
                <w:spacing w:val="-2"/>
                <w:sz w:val="22"/>
              </w:rPr>
              <w:t>Principal</w:t>
            </w:r>
          </w:p>
        </w:tc>
      </w:tr>
      <w:tr>
        <w:trPr>
          <w:trHeight w:val="270" w:hRule="atLeast"/>
        </w:trPr>
        <w:tc>
          <w:tcPr>
            <w:tcW w:w="2940" w:type="dxa"/>
          </w:tcPr>
          <w:p>
            <w:pPr>
              <w:pStyle w:val="TableParagraph"/>
              <w:spacing w:line="251" w:lineRule="exact"/>
              <w:rPr>
                <w:sz w:val="22"/>
              </w:rPr>
            </w:pPr>
            <w:r>
              <w:rPr>
                <w:sz w:val="22"/>
              </w:rPr>
              <w:t>Next</w:t>
            </w:r>
            <w:r>
              <w:rPr>
                <w:spacing w:val="-4"/>
                <w:sz w:val="22"/>
              </w:rPr>
              <w:t> </w:t>
            </w:r>
            <w:r>
              <w:rPr>
                <w:sz w:val="22"/>
              </w:rPr>
              <w:t>scheduled</w:t>
            </w:r>
            <w:r>
              <w:rPr>
                <w:spacing w:val="-5"/>
                <w:sz w:val="22"/>
              </w:rPr>
              <w:t> </w:t>
            </w:r>
            <w:r>
              <w:rPr>
                <w:sz w:val="22"/>
              </w:rPr>
              <w:t>review</w:t>
            </w:r>
            <w:r>
              <w:rPr>
                <w:spacing w:val="-3"/>
                <w:sz w:val="22"/>
              </w:rPr>
              <w:t> </w:t>
            </w:r>
            <w:r>
              <w:rPr>
                <w:spacing w:val="-4"/>
                <w:sz w:val="22"/>
              </w:rPr>
              <w:t>date</w:t>
            </w:r>
          </w:p>
        </w:tc>
        <w:tc>
          <w:tcPr>
            <w:tcW w:w="6074" w:type="dxa"/>
          </w:tcPr>
          <w:p>
            <w:pPr>
              <w:pStyle w:val="TableParagraph"/>
              <w:spacing w:line="251" w:lineRule="exact"/>
              <w:rPr>
                <w:sz w:val="22"/>
              </w:rPr>
            </w:pPr>
            <w:r>
              <w:rPr>
                <w:sz w:val="22"/>
              </w:rPr>
              <w:t>13</w:t>
            </w:r>
            <w:r>
              <w:rPr>
                <w:spacing w:val="-4"/>
                <w:sz w:val="22"/>
              </w:rPr>
              <w:t> </w:t>
            </w:r>
            <w:r>
              <w:rPr>
                <w:sz w:val="22"/>
              </w:rPr>
              <w:t>May</w:t>
            </w:r>
            <w:r>
              <w:rPr>
                <w:spacing w:val="-4"/>
                <w:sz w:val="22"/>
              </w:rPr>
              <w:t> 2027</w:t>
            </w:r>
          </w:p>
        </w:tc>
      </w:tr>
    </w:tbl>
    <w:sectPr>
      <w:pgSz w:w="11910" w:h="16840"/>
      <w:pgMar w:header="0" w:footer="1002" w:top="1380" w:bottom="1200" w:left="566"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alibri Light">
    <w:altName w:val="Calibri Light"/>
    <w:charset w:val="0"/>
    <w:family w:val="swiss"/>
    <w:pitch w:val="variable"/>
  </w:font>
  <w:font w:name="Century Gothic">
    <w:altName w:val="Century Gothic"/>
    <w:charset w:val="0"/>
    <w:family w:val="swiss"/>
    <w:pitch w:val="variable"/>
  </w:font>
  <w:font w:name="Courier New">
    <w:altName w:val="Courier New"/>
    <w:charset w:val="0"/>
    <w:family w:val="modern"/>
    <w:pitch w:val="fixed"/>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79808">
              <wp:simplePos x="0" y="0"/>
              <wp:positionH relativeFrom="page">
                <wp:posOffset>6536435</wp:posOffset>
              </wp:positionH>
              <wp:positionV relativeFrom="page">
                <wp:posOffset>9916159</wp:posOffset>
              </wp:positionV>
              <wp:extent cx="16002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0020" cy="165735"/>
                      </a:xfrm>
                      <a:prstGeom prst="rect">
                        <a:avLst/>
                      </a:prstGeom>
                    </wps:spPr>
                    <wps:txbx>
                      <w:txbxContent>
                        <w:p>
                          <w:pPr>
                            <w:pStyle w:val="BodyText"/>
                            <w:spacing w:line="245" w:lineRule="exact"/>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4.679993pt;margin-top:780.799988pt;width:12.6pt;height:13.05pt;mso-position-horizontal-relative:page;mso-position-vertical-relative:page;z-index:-15836672" type="#_x0000_t202" id="docshape1" filled="false" stroked="false">
              <v:textbox inset="0,0,0,0">
                <w:txbxContent>
                  <w:p>
                    <w:pPr>
                      <w:pStyle w:val="BodyText"/>
                      <w:spacing w:line="245" w:lineRule="exact"/>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62" w:hanging="361"/>
      </w:pPr>
      <w:rPr>
        <w:rFonts w:hint="default" w:ascii="Symbol" w:hAnsi="Symbol" w:eastAsia="Symbol" w:cs="Symbol"/>
        <w:spacing w:val="0"/>
        <w:w w:val="100"/>
        <w:lang w:val="en-US" w:eastAsia="en-US" w:bidi="ar-SA"/>
      </w:rPr>
    </w:lvl>
    <w:lvl w:ilvl="1">
      <w:start w:val="0"/>
      <w:numFmt w:val="bullet"/>
      <w:lvlText w:val="o"/>
      <w:lvlJc w:val="left"/>
      <w:pPr>
        <w:ind w:left="1582" w:hanging="360"/>
      </w:pPr>
      <w:rPr>
        <w:rFonts w:hint="default" w:ascii="Courier New" w:hAnsi="Courier New" w:eastAsia="Courier New" w:cs="Courier New"/>
        <w:b w:val="0"/>
        <w:bCs w:val="0"/>
        <w:i w:val="0"/>
        <w:iCs w:val="0"/>
        <w:color w:val="1F1F1F"/>
        <w:spacing w:val="0"/>
        <w:w w:val="99"/>
        <w:sz w:val="20"/>
        <w:szCs w:val="20"/>
        <w:lang w:val="en-US" w:eastAsia="en-US" w:bidi="ar-SA"/>
      </w:rPr>
    </w:lvl>
    <w:lvl w:ilvl="2">
      <w:start w:val="0"/>
      <w:numFmt w:val="bullet"/>
      <w:lvlText w:val="•"/>
      <w:lvlJc w:val="left"/>
      <w:pPr>
        <w:ind w:left="2554" w:hanging="360"/>
      </w:pPr>
      <w:rPr>
        <w:rFonts w:hint="default"/>
        <w:lang w:val="en-US" w:eastAsia="en-US" w:bidi="ar-SA"/>
      </w:rPr>
    </w:lvl>
    <w:lvl w:ilvl="3">
      <w:start w:val="0"/>
      <w:numFmt w:val="bullet"/>
      <w:lvlText w:val="•"/>
      <w:lvlJc w:val="left"/>
      <w:pPr>
        <w:ind w:left="3528" w:hanging="360"/>
      </w:pPr>
      <w:rPr>
        <w:rFonts w:hint="default"/>
        <w:lang w:val="en-US" w:eastAsia="en-US" w:bidi="ar-SA"/>
      </w:rPr>
    </w:lvl>
    <w:lvl w:ilvl="4">
      <w:start w:val="0"/>
      <w:numFmt w:val="bullet"/>
      <w:lvlText w:val="•"/>
      <w:lvlJc w:val="left"/>
      <w:pPr>
        <w:ind w:left="4502" w:hanging="360"/>
      </w:pPr>
      <w:rPr>
        <w:rFonts w:hint="default"/>
        <w:lang w:val="en-US" w:eastAsia="en-US" w:bidi="ar-SA"/>
      </w:rPr>
    </w:lvl>
    <w:lvl w:ilvl="5">
      <w:start w:val="0"/>
      <w:numFmt w:val="bullet"/>
      <w:lvlText w:val="•"/>
      <w:lvlJc w:val="left"/>
      <w:pPr>
        <w:ind w:left="5477" w:hanging="360"/>
      </w:pPr>
      <w:rPr>
        <w:rFonts w:hint="default"/>
        <w:lang w:val="en-US" w:eastAsia="en-US" w:bidi="ar-SA"/>
      </w:rPr>
    </w:lvl>
    <w:lvl w:ilvl="6">
      <w:start w:val="0"/>
      <w:numFmt w:val="bullet"/>
      <w:lvlText w:val="•"/>
      <w:lvlJc w:val="left"/>
      <w:pPr>
        <w:ind w:left="6451" w:hanging="360"/>
      </w:pPr>
      <w:rPr>
        <w:rFonts w:hint="default"/>
        <w:lang w:val="en-US" w:eastAsia="en-US" w:bidi="ar-SA"/>
      </w:rPr>
    </w:lvl>
    <w:lvl w:ilvl="7">
      <w:start w:val="0"/>
      <w:numFmt w:val="bullet"/>
      <w:lvlText w:val="•"/>
      <w:lvlJc w:val="left"/>
      <w:pPr>
        <w:ind w:left="7425" w:hanging="360"/>
      </w:pPr>
      <w:rPr>
        <w:rFonts w:hint="default"/>
        <w:lang w:val="en-US" w:eastAsia="en-US" w:bidi="ar-SA"/>
      </w:rPr>
    </w:lvl>
    <w:lvl w:ilvl="8">
      <w:start w:val="0"/>
      <w:numFmt w:val="bullet"/>
      <w:lvlText w:val="•"/>
      <w:lvlJc w:val="left"/>
      <w:pPr>
        <w:ind w:left="8399"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141"/>
    </w:pPr>
    <w:rPr>
      <w:rFonts w:ascii="Calibri" w:hAnsi="Calibri" w:eastAsia="Calibri" w:cs="Calibri"/>
      <w:sz w:val="22"/>
      <w:szCs w:val="22"/>
      <w:lang w:val="en-US" w:eastAsia="en-US" w:bidi="ar-SA"/>
    </w:rPr>
  </w:style>
  <w:style w:styleId="Heading1" w:type="paragraph">
    <w:name w:val="Heading 1"/>
    <w:basedOn w:val="Normal"/>
    <w:uiPriority w:val="1"/>
    <w:qFormat/>
    <w:pPr>
      <w:spacing w:before="241"/>
      <w:ind w:left="141"/>
      <w:outlineLvl w:val="1"/>
    </w:pPr>
    <w:rPr>
      <w:rFonts w:ascii="Calibri Light" w:hAnsi="Calibri Light" w:eastAsia="Calibri Light" w:cs="Calibri Light"/>
      <w:sz w:val="26"/>
      <w:szCs w:val="26"/>
      <w:lang w:val="en-US" w:eastAsia="en-US" w:bidi="ar-SA"/>
    </w:rPr>
  </w:style>
  <w:style w:styleId="Heading2" w:type="paragraph">
    <w:name w:val="Heading 2"/>
    <w:basedOn w:val="Normal"/>
    <w:uiPriority w:val="1"/>
    <w:qFormat/>
    <w:pPr>
      <w:ind w:left="141"/>
      <w:outlineLvl w:val="2"/>
    </w:pPr>
    <w:rPr>
      <w:rFonts w:ascii="Calibri Light" w:hAnsi="Calibri Light" w:eastAsia="Calibri Light" w:cs="Calibri Light"/>
      <w:sz w:val="24"/>
      <w:szCs w:val="24"/>
      <w:lang w:val="en-US" w:eastAsia="en-US" w:bidi="ar-SA"/>
    </w:rPr>
  </w:style>
  <w:style w:styleId="Heading3" w:type="paragraph">
    <w:name w:val="Heading 3"/>
    <w:basedOn w:val="Normal"/>
    <w:uiPriority w:val="1"/>
    <w:qFormat/>
    <w:pPr>
      <w:spacing w:before="241"/>
      <w:ind w:left="142"/>
      <w:outlineLvl w:val="3"/>
    </w:pPr>
    <w:rPr>
      <w:rFonts w:ascii="Calibri" w:hAnsi="Calibri" w:eastAsia="Calibri" w:cs="Calibri"/>
      <w:b/>
      <w:bCs/>
      <w:sz w:val="22"/>
      <w:szCs w:val="22"/>
      <w:lang w:val="en-US" w:eastAsia="en-US" w:bidi="ar-SA"/>
    </w:rPr>
  </w:style>
  <w:style w:styleId="Title" w:type="paragraph">
    <w:name w:val="Title"/>
    <w:basedOn w:val="Normal"/>
    <w:uiPriority w:val="1"/>
    <w:qFormat/>
    <w:pPr>
      <w:spacing w:before="20"/>
      <w:jc w:val="center"/>
    </w:pPr>
    <w:rPr>
      <w:rFonts w:ascii="Calibri Light" w:hAnsi="Calibri Light" w:eastAsia="Calibri Light" w:cs="Calibri Light"/>
      <w:sz w:val="44"/>
      <w:szCs w:val="44"/>
      <w:lang w:val="en-US" w:eastAsia="en-US" w:bidi="ar-SA"/>
    </w:rPr>
  </w:style>
  <w:style w:styleId="ListParagraph" w:type="paragraph">
    <w:name w:val="List Paragraph"/>
    <w:basedOn w:val="Normal"/>
    <w:uiPriority w:val="1"/>
    <w:qFormat/>
    <w:pPr>
      <w:ind w:left="862" w:hanging="360"/>
    </w:pPr>
    <w:rPr>
      <w:rFonts w:ascii="Calibri" w:hAnsi="Calibri" w:eastAsia="Calibri" w:cs="Calibri"/>
      <w:lang w:val="en-US" w:eastAsia="en-US" w:bidi="ar-SA"/>
    </w:rPr>
  </w:style>
  <w:style w:styleId="TableParagraph" w:type="paragraph">
    <w:name w:val="Table Paragraph"/>
    <w:basedOn w:val="Normal"/>
    <w:uiPriority w:val="1"/>
    <w:qFormat/>
    <w:pPr>
      <w:spacing w:line="248" w:lineRule="exact"/>
      <w:ind w:left="107"/>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yperlink" Target="mailto:lower.plenty.ps@edumail.vic.gov.au" TargetMode="External"/><Relationship Id="rId8" Type="http://schemas.openxmlformats.org/officeDocument/2006/relationships/hyperlink" Target="http://www.lowerplentyps.vic.edu.au/" TargetMode="External"/><Relationship Id="rId9" Type="http://schemas.openxmlformats.org/officeDocument/2006/relationships/image" Target="media/image2.jpeg"/><Relationship Id="rId10" Type="http://schemas.openxmlformats.org/officeDocument/2006/relationships/hyperlink" Target="mailto:lower.plenty.ps@education.vic.gov.au" TargetMode="External"/><Relationship Id="rId11" Type="http://schemas.openxmlformats.org/officeDocument/2006/relationships/hyperlink" Target="https://www2.education.vic.gov.au/pal/sexual-harassment/overview" TargetMode="External"/><Relationship Id="rId12" Type="http://schemas.openxmlformats.org/officeDocument/2006/relationships/hyperlink" Target="https://www2.education.vic.gov.au/pal/workplace-bullying/policy" TargetMode="External"/><Relationship Id="rId13" Type="http://schemas.openxmlformats.org/officeDocument/2006/relationships/hyperlink" Target="https://www2.education.vic.gov.au/pal/child-safe-standards/policy" TargetMode="External"/><Relationship Id="rId14" Type="http://schemas.openxmlformats.org/officeDocument/2006/relationships/hyperlink" Target="https://www2.education.vic.gov.au/pal/visitors/policy" TargetMode="External"/><Relationship Id="rId15" Type="http://schemas.openxmlformats.org/officeDocument/2006/relationships/hyperlink" Target="https://www2.education.vic.gov.au/pal/contractor-ohs-management/policy" TargetMode="Externa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Department of Education and Training</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Roberts, Emma G</dc:creator>
  <dc:description/>
  <dc:title>Visitors-policy-template-November-2022</dc:title>
  <dcterms:created xsi:type="dcterms:W3CDTF">2025-11-26T04:29:05Z</dcterms:created>
  <dcterms:modified xsi:type="dcterms:W3CDTF">2025-11-26T04:29:05Z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Created">
    <vt:filetime>2024-06-03T00:00:00Z</vt:filetime>
  </property>
  <property fmtid="{D5CDD505-2E9C-101B-9397-08002B2CF9AE}" pid="4" name="Creator">
    <vt:lpwstr>Acrobat PDFMaker 24 for Word</vt:lpwstr>
  </property>
  <property fmtid="{D5CDD505-2E9C-101B-9397-08002B2CF9AE}" pid="5" name="DET_EDRMS_BusUnit">
    <vt:lpwstr/>
  </property>
  <property fmtid="{D5CDD505-2E9C-101B-9397-08002B2CF9AE}" pid="6" name="DET_EDRMS_BusUnitTaxHTField0">
    <vt:lpwstr/>
  </property>
  <property fmtid="{D5CDD505-2E9C-101B-9397-08002B2CF9AE}" pid="7" name="DET_EDRMS_RCS">
    <vt:lpwstr>10;#13.1.2 Internal Policy|ad985a07-89db-41e4-84da-e1a6cef79014</vt:lpwstr>
  </property>
  <property fmtid="{D5CDD505-2E9C-101B-9397-08002B2CF9AE}" pid="8" name="DET_EDRMS_RCSTaxHTField0">
    <vt:lpwstr/>
  </property>
  <property fmtid="{D5CDD505-2E9C-101B-9397-08002B2CF9AE}" pid="9" name="DET_EDRMS_SecClass">
    <vt:lpwstr/>
  </property>
  <property fmtid="{D5CDD505-2E9C-101B-9397-08002B2CF9AE}" pid="10" name="DET_EDRMS_SecClassTaxHTField0">
    <vt:lpwstr/>
  </property>
  <property fmtid="{D5CDD505-2E9C-101B-9397-08002B2CF9AE}" pid="11" name="LastSaved">
    <vt:filetime>2025-11-26T00:00:00Z</vt:filetime>
  </property>
  <property fmtid="{D5CDD505-2E9C-101B-9397-08002B2CF9AE}" pid="12" name="Producer">
    <vt:lpwstr>Adobe PDF Library 24.2</vt:lpwstr>
  </property>
  <property fmtid="{D5CDD505-2E9C-101B-9397-08002B2CF9AE}" pid="13" name="RecordPoint_ActiveItemListId">
    <vt:lpwstr>{5879ea56-a448-49b2-83be-c77c12bf7d00}</vt:lpwstr>
  </property>
  <property fmtid="{D5CDD505-2E9C-101B-9397-08002B2CF9AE}" pid="14" name="RecordPoint_ActiveItemMoved">
    <vt:lpwstr/>
  </property>
  <property fmtid="{D5CDD505-2E9C-101B-9397-08002B2CF9AE}" pid="15" name="RecordPoint_ActiveItemSiteId">
    <vt:lpwstr>{bc37e16c-ec24-469d-99d8-5f0978b55b65}</vt:lpwstr>
  </property>
  <property fmtid="{D5CDD505-2E9C-101B-9397-08002B2CF9AE}" pid="16" name="RecordPoint_ActiveItemUniqueId">
    <vt:lpwstr>{171b291f-9a10-404e-98ae-7eb05f9aa071}</vt:lpwstr>
  </property>
  <property fmtid="{D5CDD505-2E9C-101B-9397-08002B2CF9AE}" pid="17" name="RecordPoint_ActiveItemWebId">
    <vt:lpwstr>{603f2397-5de8-47f6-bd19-8ee820c94c7c}</vt:lpwstr>
  </property>
  <property fmtid="{D5CDD505-2E9C-101B-9397-08002B2CF9AE}" pid="18" name="RecordPoint_RecordFormat">
    <vt:lpwstr/>
  </property>
  <property fmtid="{D5CDD505-2E9C-101B-9397-08002B2CF9AE}" pid="19" name="RecordPoint_RecordNumberSubmitted">
    <vt:lpwstr>R20220584535</vt:lpwstr>
  </property>
  <property fmtid="{D5CDD505-2E9C-101B-9397-08002B2CF9AE}" pid="20" name="RecordPoint_SubmissionCompleted">
    <vt:lpwstr>2022-11-04T14:52:33.9809995+11:00</vt:lpwstr>
  </property>
  <property fmtid="{D5CDD505-2E9C-101B-9397-08002B2CF9AE}" pid="21" name="RecordPoint_SubmissionDate">
    <vt:lpwstr/>
  </property>
  <property fmtid="{D5CDD505-2E9C-101B-9397-08002B2CF9AE}" pid="22" name="RecordPoint_WorkflowType">
    <vt:lpwstr>ActiveSubmitStub</vt:lpwstr>
  </property>
  <property fmtid="{D5CDD505-2E9C-101B-9397-08002B2CF9AE}" pid="23" name="SourceModified">
    <vt:lpwstr>D:20240602233413</vt:lpwstr>
  </property>
  <property fmtid="{D5CDD505-2E9C-101B-9397-08002B2CF9AE}" pid="24" name="TaxCatchAll">
    <vt:lpwstr/>
  </property>
</Properties>
</file>