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INFORMATION HANDLING (PRIVACY AND CONFIDENTIALITY)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respects the privacy of children, families and staff. Personal and sensitive information is collected, used, stored and shared only as necessary to provide safe education and care, meet legal obligations and support the operation of the service.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The Coordinator will ensure that enrolment, medical, attendance, incident, staff and other service records are accurate, kept up to date and accessible only to authorised people who need them for their work.</w:t>
      </w:r>
    </w:p>
    <w:p w:rsidR="00000000" w:rsidDel="00000000" w:rsidP="00000000" w:rsidRDefault="00000000" w:rsidRPr="00000000" w14:paraId="0000000F">
      <w:pPr>
        <w:rPr/>
      </w:pPr>
      <w:r w:rsidDel="00000000" w:rsidR="00000000" w:rsidRPr="00000000">
        <w:rPr>
          <w:rtl w:val="0"/>
        </w:rPr>
        <w:t>Paper records will be stored securely and electronic records protected by approved accounts, passwords and access controls. Staff must not leave confidential information visible or use personal accounts or devices to store service records.</w:t>
      </w:r>
    </w:p>
    <w:p w:rsidR="00000000" w:rsidDel="00000000" w:rsidP="00000000" w:rsidRDefault="00000000" w:rsidRPr="00000000" w14:paraId="00000010">
      <w:pPr>
        <w:rPr/>
      </w:pPr>
      <w:r w:rsidDel="00000000" w:rsidR="00000000" w:rsidRPr="00000000">
        <w:rPr>
          <w:rtl w:val="0"/>
        </w:rPr>
        <w:t>Information about a child may be shared only as permitted by law, including when necessary for the child’s education, care or medical treatment; with the child’s parent as permitted; with the regulatory authority; where required or authorised by law; or with written consent from the person who provided it.</w:t>
      </w:r>
    </w:p>
    <w:p w:rsidR="00000000" w:rsidDel="00000000" w:rsidP="00000000" w:rsidRDefault="00000000" w:rsidRPr="00000000" w14:paraId="00000011">
      <w:pPr>
        <w:rPr/>
      </w:pPr>
      <w:r w:rsidDel="00000000" w:rsidR="00000000" w:rsidRPr="00000000">
        <w:rPr>
          <w:rtl w:val="0"/>
        </w:rPr>
        <w:t>Staff must discuss children and families discreetly, share only what is necessary and never disclose confidential information through personal messages, social media or conversations with unauthorised people.</w:t>
      </w:r>
    </w:p>
    <w:p w:rsidR="00000000" w:rsidDel="00000000" w:rsidP="00000000" w:rsidRDefault="00000000" w:rsidRPr="00000000" w14:paraId="00000012">
      <w:pPr>
        <w:rPr/>
      </w:pPr>
      <w:r w:rsidDel="00000000" w:rsidR="00000000" w:rsidRPr="00000000">
        <w:rPr>
          <w:rtl w:val="0"/>
        </w:rPr>
        <w:t>Families may request access to records relating to their child in accordance with the National Regulations. Requests for records, corrections or disclosure to other services must be referred to the Coordinator or Principal.</w:t>
      </w:r>
    </w:p>
    <w:p w:rsidR="00000000" w:rsidDel="00000000" w:rsidP="00000000" w:rsidRDefault="00000000" w:rsidRPr="00000000" w14:paraId="00000013">
      <w:pPr>
        <w:rPr/>
      </w:pPr>
      <w:r w:rsidDel="00000000" w:rsidR="00000000" w:rsidRPr="00000000">
        <w:rPr>
          <w:rtl w:val="0"/>
        </w:rPr>
        <w:t>The Coordinator will ensure records are retained for the periods required by Regulation 183 and disposed of securely when lawful. Any loss, unauthorised access or disclosure must be reported promptly to the Coordinator or Principal for appropriate action. Use of devices, photographs and online services is covered by the service’s separate technology and image policies.</w:t>
      </w:r>
    </w:p>
    <w:p w:rsidR="00000000" w:rsidDel="00000000" w:rsidP="00000000" w:rsidRDefault="00000000" w:rsidRPr="00000000" w14:paraId="00000014">
      <w:pPr>
        <w:pStyle w:val="Heading2"/>
        <w:rPr/>
      </w:pPr>
      <w:r w:rsidDel="00000000" w:rsidR="00000000" w:rsidRPr="00000000">
        <w:rPr>
          <w:rtl w:val="0"/>
        </w:rPr>
        <w:t xml:space="preserve">FURTHER INFORMATION AND RESOURCES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168(2)(l), 177, 181, 183</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section 175</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Privacy Act 1988 (Cth), where applicable</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privacy and child information sharing requirements, where applicable</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7, Element 7.1.2</w:t>
      </w:r>
    </w:p>
    <w:p w:rsidR="00000000" w:rsidDel="00000000" w:rsidP="00000000" w:rsidRDefault="00000000" w:rsidRPr="00000000" w14:paraId="0000001A">
      <w:pPr>
        <w:pStyle w:val="Heading2"/>
        <w:rPr/>
      </w:pPr>
      <w:r w:rsidDel="00000000" w:rsidR="00000000" w:rsidRPr="00000000">
        <w:rPr>
          <w:rtl w:val="0"/>
        </w:rPr>
        <w:t xml:space="preserve">REVIEW CYCLE AND EVALUATION</w:t>
      </w:r>
    </w:p>
    <w:p w:rsidR="00000000" w:rsidDel="00000000" w:rsidP="00000000" w:rsidRDefault="00000000" w:rsidRPr="00000000" w14:paraId="0000001B">
      <w:pPr>
        <w:rPr/>
      </w:pPr>
      <w:r w:rsidDel="00000000" w:rsidR="00000000" w:rsidRPr="00000000">
        <w:rPr>
          <w:rtl w:val="0"/>
        </w:rPr>
        <w:t>This policy was reviewed in October 2026 and is scheduled for review in October 2027.</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l6TwZVjr7UBmoFRWMFIn0utY9A==">CgMxLjA4AHIhMWVZMDJtZGhHTzZ4U2RkcFB1QWU0UE9wQXRFX2VSRGhR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2022-01-26T02:49:00Z</dcterms:created>
  <dc:creator>Daniel Frew</dc:creator>
</cp:coreProperties>
</file>