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NotoSansSymbols-bold.ttf" ContentType="application/x-font-ttf"/>
  <Override PartName="/word/fonts/NotoSansSymbols-regular.ttf" ContentType="application/x-font-tt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tl w:val="0"/>
        </w:rPr>
        <w:t xml:space="preserve">LOWER PLENTY PRIMARY SCHOOL OSH  </w:t>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-202183</wp:posOffset>
            </wp:positionV>
            <wp:extent cx="2046859" cy="1416050"/>
            <wp:effectExtent b="0" l="0" r="0" t="0"/>
            <wp:wrapSquare wrapText="right" distB="19050" distT="19050" distL="19050" distR="1905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046859" cy="1416050"/>
                    </a:xfrm>
                    <a:prstGeom prst="rect"/>
                    <a:ln/>
                  </pic:spPr>
                </pic:pic>
              </a:graphicData>
            </a:graphic>
          </wp:anchor>
        </w:drawing>
      </w:r>
    </w:p>
    <w:p w:rsidR="00000000" w:rsidDel="00000000" w:rsidP="00000000" w:rsidRDefault="00000000" w:rsidRPr="00000000" w14:paraId="00000002">
      <w:pPr>
        <w:pStyle w:val="Subtitle"/>
        <w:rPr/>
      </w:pPr>
      <w:r w:rsidDel="00000000" w:rsidR="00000000" w:rsidRPr="00000000">
        <w:rPr>
          <w:rtl w:val="0"/>
        </w:rPr>
        <w:t xml:space="preserve">126 Main Road, Lower Plenty 3093</w:t>
      </w:r>
    </w:p>
    <w:p w:rsidR="00000000" w:rsidDel="00000000" w:rsidP="00000000" w:rsidRDefault="00000000" w:rsidRPr="00000000" w14:paraId="00000003">
      <w:pPr>
        <w:pStyle w:val="Subtitle"/>
        <w:rPr/>
      </w:pPr>
      <w:r w:rsidDel="00000000" w:rsidR="00000000" w:rsidRPr="00000000">
        <w:rPr>
          <w:rtl w:val="0"/>
        </w:rPr>
        <w:t xml:space="preserve">Phone: 9435 2585 Fax: 9432 0844</w:t>
      </w:r>
    </w:p>
    <w:p w:rsidR="00000000" w:rsidDel="00000000" w:rsidP="00000000" w:rsidRDefault="00000000" w:rsidRPr="00000000" w14:paraId="00000004">
      <w:pPr>
        <w:pStyle w:val="Subtitle"/>
        <w:rPr/>
      </w:pPr>
      <w:r w:rsidDel="00000000" w:rsidR="00000000" w:rsidRPr="00000000">
        <w:rPr>
          <w:rtl w:val="0"/>
        </w:rPr>
        <w:t xml:space="preserve">Email: lower.plenty.ps@edumail.vic.gov.au</w:t>
      </w:r>
    </w:p>
    <w:p w:rsidR="00000000" w:rsidDel="00000000" w:rsidP="00000000" w:rsidRDefault="00000000" w:rsidRPr="00000000" w14:paraId="00000005">
      <w:pPr>
        <w:pStyle w:val="Subtitle"/>
        <w:rPr/>
      </w:pPr>
      <w:r w:rsidDel="00000000" w:rsidR="00000000" w:rsidRPr="00000000">
        <w:rPr>
          <w:rtl w:val="0"/>
        </w:rPr>
        <w:t xml:space="preserve">Website: www.lowerplentyps.vic.edu.au</w:t>
      </w:r>
    </w:p>
    <w:p w:rsidR="00000000" w:rsidDel="00000000" w:rsidP="00000000" w:rsidRDefault="00000000" w:rsidRPr="00000000" w14:paraId="00000006">
      <w:pPr>
        <w:pStyle w:val="Subtitle"/>
        <w:rPr/>
      </w:pPr>
      <w:r w:rsidDel="00000000" w:rsidR="00000000" w:rsidRPr="00000000">
        <w:rPr>
          <w:rtl w:val="0"/>
        </w:rPr>
        <w:t xml:space="preserve">CARE ● HONESTY ● ACHIEVEMENT ● RESPECT ● RESPONSIBILITY ● FUN</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pStyle w:val="Heading1"/>
        <w:rPr/>
      </w:pPr>
      <w:r w:rsidDel="00000000" w:rsidR="00000000" w:rsidRPr="00000000">
        <w:rPr>
          <w:rtl w:val="0"/>
        </w:rPr>
        <w:t xml:space="preserve">FEES POLICY</w:t>
      </w:r>
    </w:p>
    <w:p w:rsidR="00000000" w:rsidDel="00000000" w:rsidP="00000000" w:rsidRDefault="00000000" w:rsidRPr="00000000" w14:paraId="00000009">
      <w:pPr>
        <w:pStyle w:val="Heading2"/>
        <w:rPr/>
      </w:pPr>
      <w:r w:rsidDel="00000000" w:rsidR="00000000" w:rsidRPr="00000000">
        <w:rPr>
          <w:rtl w:val="0"/>
        </w:rPr>
        <w:t xml:space="preserve">PURPOSE  </w:t>
      </w:r>
    </w:p>
    <w:p w:rsidR="00000000" w:rsidDel="00000000" w:rsidP="00000000" w:rsidRDefault="00000000" w:rsidRPr="00000000" w14:paraId="0000000A">
      <w:pPr>
        <w:rPr/>
      </w:pPr>
      <w:r w:rsidDel="00000000" w:rsidR="00000000" w:rsidRPr="00000000">
        <w:rPr>
          <w:rtl w:val="0"/>
        </w:rPr>
        <w:t>Lower Plenty Primary School Council sets OSHC fees in accordance with the service budget to maintain quality, affordable and accessible care. Families receive the current fee schedule and payment terms before enrolment and are advised of changes in advance.</w:t>
      </w:r>
    </w:p>
    <w:p w:rsidR="00000000" w:rsidDel="00000000" w:rsidP="00000000" w:rsidRDefault="00000000" w:rsidRPr="00000000" w14:paraId="0000000B">
      <w:pPr>
        <w:pStyle w:val="Heading2"/>
        <w:rPr/>
      </w:pPr>
      <w:r w:rsidDel="00000000" w:rsidR="00000000" w:rsidRPr="00000000">
        <w:rPr>
          <w:rtl w:val="0"/>
        </w:rPr>
        <w:t xml:space="preserve">SCOPE  </w:t>
      </w:r>
    </w:p>
    <w:p w:rsidR="00000000" w:rsidDel="00000000" w:rsidP="00000000" w:rsidRDefault="00000000" w:rsidRPr="00000000" w14:paraId="0000000C">
      <w:pPr>
        <w:rPr/>
      </w:pPr>
      <w:r w:rsidDel="00000000" w:rsidR="00000000" w:rsidRPr="00000000">
        <w:rPr>
          <w:rtl w:val="0"/>
        </w:rPr>
        <w:t xml:space="preserve">This policy applies to children, families, staff, management and visitors of the OSHC Service.</w:t>
      </w:r>
    </w:p>
    <w:p w:rsidR="00000000" w:rsidDel="00000000" w:rsidP="00000000" w:rsidRDefault="00000000" w:rsidRPr="00000000" w14:paraId="0000000D">
      <w:pPr>
        <w:pStyle w:val="Heading2"/>
        <w:rPr/>
      </w:pPr>
      <w:r w:rsidDel="00000000" w:rsidR="00000000" w:rsidRPr="00000000">
        <w:rPr>
          <w:rtl w:val="0"/>
        </w:rPr>
        <w:t xml:space="preserve">IMPLEMENTATION  </w:t>
      </w:r>
    </w:p>
    <w:p w:rsidR="00000000" w:rsidDel="00000000" w:rsidP="00000000" w:rsidRDefault="00000000" w:rsidRPr="00000000" w14:paraId="0000000E">
      <w:pPr>
        <w:pStyle w:val="Heading3"/>
        <w:rPr/>
      </w:pPr>
      <w:r w:rsidDel="00000000" w:rsidR="00000000" w:rsidRPr="00000000">
        <w:rPr>
          <w:rtl w:val="0"/>
        </w:rPr>
        <w:t xml:space="preserve">Enrolment Fee</w:t>
      </w:r>
    </w:p>
    <w:p w:rsidR="00000000" w:rsidDel="00000000" w:rsidP="00000000" w:rsidRDefault="00000000" w:rsidRPr="00000000" w14:paraId="0000000F">
      <w:pPr>
        <w:rPr/>
      </w:pPr>
      <w:r w:rsidDel="00000000" w:rsidR="00000000" w:rsidRPr="00000000">
        <w:rPr>
          <w:rtl w:val="0"/>
        </w:rPr>
        <w:t>A $20 registration fee applies when a family first enrols with the program. An enrolment form must be completed for each child before care commences. All fees and charges are listed in the current fee schedule.</w:t>
      </w:r>
    </w:p>
    <w:p w:rsidR="00000000" w:rsidDel="00000000" w:rsidP="00000000" w:rsidRDefault="00000000" w:rsidRPr="00000000" w14:paraId="00000010">
      <w:pPr>
        <w:pStyle w:val="Heading3"/>
        <w:rPr/>
      </w:pPr>
      <w:r w:rsidDel="00000000" w:rsidR="00000000" w:rsidRPr="00000000">
        <w:rPr>
          <w:rtl w:val="0"/>
        </w:rPr>
        <w:t xml:space="preserve">Child Care Subsidy </w:t>
      </w:r>
    </w:p>
    <w:p w:rsidR="00000000" w:rsidDel="00000000" w:rsidP="00000000" w:rsidRDefault="00000000" w:rsidRPr="00000000" w14:paraId="00000011">
      <w:pPr>
        <w:rPr/>
      </w:pPr>
      <w:r w:rsidDel="00000000" w:rsidR="00000000" w:rsidRPr="00000000">
        <w:rPr>
          <w:rtl w:val="0"/>
        </w:rPr>
        <w:t>Eligible families may receive Child Care Subsidy (CCS) or Additional Child Care Subsidy (ACCS), subject to Australian Government rules. Families should confirm their eligibility and enrolment through Services Australia.</w:t>
      </w:r>
    </w:p>
    <w:p w:rsidR="00000000" w:rsidDel="00000000" w:rsidP="00000000" w:rsidRDefault="00000000" w:rsidRPr="00000000" w14:paraId="00000012">
      <w:pPr>
        <w:rPr>
          <w:b w:val="1"/>
        </w:rPr>
      </w:pPr>
      <w:r w:rsidDel="00000000" w:rsidR="00000000" w:rsidRPr="00000000">
        <w:rPr>
          <w:b w:val="1"/>
          <w:rtl w:val="0"/>
        </w:rPr>
        <w:t>Child Care Subsidy (CCS)</w:t>
      </w:r>
    </w:p>
    <w:p w:rsidR="00000000" w:rsidDel="00000000" w:rsidP="00000000" w:rsidRDefault="00000000" w:rsidRPr="00000000" w14:paraId="00000013">
      <w:pPr>
        <w:rPr/>
      </w:pPr>
      <w:r w:rsidDel="00000000" w:rsidR="00000000" w:rsidRPr="00000000">
        <w:rPr>
          <w:rtl w:val="0"/>
        </w:rPr>
        <w:t>CCS amounts depend on family circumstances and current government rules. From January 2026, eligible families generally receive at least 72 subsidised hours per fortnight under the 3 Day Guarantee. Families remain responsible for any gap fees and unsubsidised charges.</w:t>
      </w:r>
    </w:p>
    <w:p w:rsidR="00000000" w:rsidDel="00000000" w:rsidP="00000000" w:rsidRDefault="00000000" w:rsidRPr="00000000" w14:paraId="00000014">
      <w:pPr>
        <w:rPr/>
      </w:pPr>
      <w:r w:rsidDel="00000000" w:rsidR="00000000" w:rsidRPr="00000000">
        <w:rPr>
          <w:rtl w:val="0"/>
        </w:rPr>
        <w:t>Families should update their child’s school status and other relevant details with Services Australia and confirm their CCS enrolment when requested.</w:t>
      </w:r>
    </w:p>
    <w:p w:rsidR="00000000" w:rsidDel="00000000" w:rsidP="00000000" w:rsidRDefault="00000000" w:rsidRPr="00000000" w14:paraId="00000015">
      <w:pPr>
        <w:rPr>
          <w:b w:val="1"/>
        </w:rPr>
      </w:pPr>
      <w:r w:rsidDel="00000000" w:rsidR="00000000" w:rsidRPr="00000000">
        <w:rPr>
          <w:b w:val="1"/>
          <w:rtl w:val="0"/>
        </w:rPr>
        <w:t>Community Child Care Fund (CCCF)</w:t>
      </w:r>
    </w:p>
    <w:p w:rsidR="00000000" w:rsidDel="00000000" w:rsidP="00000000" w:rsidRDefault="00000000" w:rsidRPr="00000000" w14:paraId="00000016">
      <w:pPr>
        <w:rPr/>
      </w:pPr>
      <w:r w:rsidDel="00000000" w:rsidR="00000000" w:rsidRPr="00000000">
        <w:rPr>
          <w:rtl w:val="0"/>
        </w:rPr>
        <w:t>Where available, the service may seek government grants to improve access, inclusion or sustainability. These grants do not automatically reduce individual family fees.</w:t>
      </w:r>
    </w:p>
    <w:p w:rsidR="00000000" w:rsidDel="00000000" w:rsidP="00000000" w:rsidRDefault="00000000" w:rsidRPr="00000000" w14:paraId="00000017">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181"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Any approved grant funding will be used in accordance with its conditions.</w:t>
      </w:r>
    </w:p>
    <w:p w:rsidR="00000000" w:rsidDel="00000000" w:rsidP="00000000" w:rsidRDefault="00000000" w:rsidRPr="00000000" w14:paraId="00000018">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r>
    </w:p>
    <w:p w:rsidR="00000000" w:rsidDel="00000000" w:rsidP="00000000" w:rsidRDefault="00000000" w:rsidRPr="00000000" w14:paraId="00000019">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b w:val="1"/>
        </w:rPr>
      </w:pPr>
      <w:r w:rsidDel="00000000" w:rsidR="00000000" w:rsidRPr="00000000">
        <w:rPr>
          <w:b w:val="1"/>
          <w:rtl w:val="0"/>
        </w:rPr>
        <w:t xml:space="preserve">Payment of Fees </w:t>
      </w:r>
    </w:p>
    <w:p w:rsidR="00000000" w:rsidDel="00000000" w:rsidP="00000000" w:rsidRDefault="00000000" w:rsidRPr="00000000" w14:paraId="0000001C">
      <w:pPr>
        <w:rPr/>
      </w:pPr>
      <w:r w:rsidDel="00000000" w:rsidR="00000000" w:rsidRPr="00000000">
        <w:rPr>
          <w:rtl w:val="0"/>
        </w:rPr>
        <w:t>Fees are due by the date shown on the invoice. Families will receive clear invoices and fee statements. For CCS families, the service will also issue a statement of entitlement at least fortnightly as required by Family Assistance Law.</w:t>
      </w:r>
    </w:p>
    <w:p w:rsidR="00000000" w:rsidDel="00000000" w:rsidP="00000000" w:rsidRDefault="00000000" w:rsidRPr="00000000" w14:paraId="0000001D">
      <w:pPr>
        <w:rPr/>
      </w:pPr>
      <w:r w:rsidDel="00000000" w:rsidR="00000000" w:rsidRPr="00000000">
        <w:rPr>
          <w:rtl w:val="0"/>
        </w:rPr>
        <w:t>Families having difficulty paying should contact the Coordinator or Business Manager promptly to discuss a payment plan before further recovery action is considered.</w:t>
      </w:r>
    </w:p>
    <w:p w:rsidR="00000000" w:rsidDel="00000000" w:rsidP="00000000" w:rsidRDefault="00000000" w:rsidRPr="00000000" w14:paraId="0000001E">
      <w:pPr>
        <w:pStyle w:val="Heading3"/>
        <w:rPr/>
      </w:pPr>
      <w:r w:rsidDel="00000000" w:rsidR="00000000" w:rsidRPr="00000000">
        <w:rPr>
          <w:rtl w:val="0"/>
        </w:rPr>
        <w:t xml:space="preserve">Cancellation Fee </w:t>
      </w:r>
    </w:p>
    <w:p w:rsidR="00000000" w:rsidDel="00000000" w:rsidP="00000000" w:rsidRDefault="00000000" w:rsidRPr="00000000" w14:paraId="0000001F">
      <w:pPr>
        <w:rPr/>
      </w:pPr>
      <w:r w:rsidDel="00000000" w:rsidR="00000000" w:rsidRPr="00000000">
        <w:rPr>
          <w:rtl w:val="0"/>
        </w:rPr>
        <w:t>For a permanent after-school care booking, cancellations must be made before 10 am on the day of care to avoid a late cancellation fee of 50% of the session charge. Any applicable CCS absence rules will be followed.</w:t>
      </w:r>
    </w:p>
    <w:p w:rsidR="00000000" w:rsidDel="00000000" w:rsidP="00000000" w:rsidRDefault="00000000" w:rsidRPr="00000000" w14:paraId="00000020">
      <w:pPr>
        <w:pStyle w:val="Heading3"/>
        <w:rPr/>
      </w:pPr>
      <w:r w:rsidDel="00000000" w:rsidR="00000000" w:rsidRPr="00000000">
        <w:rPr>
          <w:rtl w:val="0"/>
        </w:rPr>
        <w:t xml:space="preserve">Late collection fee </w:t>
      </w:r>
    </w:p>
    <w:p w:rsidR="00000000" w:rsidDel="00000000" w:rsidP="00000000" w:rsidRDefault="00000000" w:rsidRPr="00000000" w14:paraId="00000021">
      <w:pPr>
        <w:rPr/>
      </w:pPr>
      <w:r w:rsidDel="00000000" w:rsidR="00000000" w:rsidRPr="00000000">
        <w:rPr>
          <w:rtl w:val="0"/>
        </w:rPr>
        <w:t>After-school care operates from 2.45 pm to 6.00 pm. If a child is collected after closing, a late fee of $15 for each 15-minute block (minimum $15) applies. Staff will continue to supervise the child safely until collected.</w:t>
      </w:r>
    </w:p>
    <w:p w:rsidR="00000000" w:rsidDel="00000000" w:rsidP="00000000" w:rsidRDefault="00000000" w:rsidRPr="00000000" w14:paraId="00000022">
      <w:pPr>
        <w:rPr/>
      </w:pPr>
      <w:r w:rsidDel="00000000" w:rsidR="00000000" w:rsidRPr="00000000">
        <w:rPr>
          <w:rtl w:val="0"/>
        </w:rPr>
        <w:t xml:space="preserve">The hours and days of operation of the service will be displayed prominently within the service (Regulation 173). </w:t>
      </w:r>
    </w:p>
    <w:p w:rsidR="00000000" w:rsidDel="00000000" w:rsidP="00000000" w:rsidRDefault="00000000" w:rsidRPr="00000000" w14:paraId="00000023">
      <w:pPr>
        <w:rPr/>
      </w:pPr>
      <w:r w:rsidDel="00000000" w:rsidR="00000000" w:rsidRPr="00000000">
        <w:rPr>
          <w:rtl w:val="0"/>
        </w:rPr>
        <w:t>The Coordinator may waive a late fee where exceptional circumstances beyond the family’s control have caused the delay.</w:t>
      </w:r>
    </w:p>
    <w:p w:rsidR="00000000" w:rsidDel="00000000" w:rsidP="00000000" w:rsidRDefault="00000000" w:rsidRPr="00000000" w14:paraId="00000024">
      <w:pPr>
        <w:rPr/>
      </w:pPr>
      <w:r w:rsidDel="00000000" w:rsidR="00000000" w:rsidRPr="00000000">
        <w:rPr>
          <w:rtl w:val="0"/>
        </w:rPr>
        <w:t xml:space="preserve">If late pick-up occurs three times in a calendar year, the Nominated Supervisor (Co-ordinator) will send a letter reminding the family of the Fees Policy. </w:t>
      </w:r>
    </w:p>
    <w:p w:rsidR="00000000" w:rsidDel="00000000" w:rsidP="00000000" w:rsidRDefault="00000000" w:rsidRPr="00000000" w14:paraId="00000025">
      <w:pPr>
        <w:rPr/>
      </w:pPr>
      <w:r w:rsidDel="00000000" w:rsidR="00000000" w:rsidRPr="00000000">
        <w:rPr>
          <w:rtl w:val="0"/>
        </w:rPr>
        <w:t>Following a fourth late collection in a calendar year, the family will be asked to meet with the Coordinator. Any decision to end care will consider the child’s wellbeing and the family’s circumstances.</w:t>
      </w:r>
    </w:p>
    <w:p w:rsidR="00000000" w:rsidDel="00000000" w:rsidP="00000000" w:rsidRDefault="00000000" w:rsidRPr="00000000" w14:paraId="00000026">
      <w:pPr>
        <w:pStyle w:val="Heading3"/>
        <w:rPr/>
      </w:pPr>
      <w:r w:rsidDel="00000000" w:rsidR="00000000" w:rsidRPr="00000000">
        <w:rPr>
          <w:rtl w:val="0"/>
        </w:rPr>
        <w:t xml:space="preserve">Increase of fees </w:t>
      </w:r>
    </w:p>
    <w:p w:rsidR="00000000" w:rsidDel="00000000" w:rsidP="00000000" w:rsidRDefault="00000000" w:rsidRPr="00000000" w14:paraId="00000027">
      <w:pPr>
        <w:rPr/>
      </w:pPr>
      <w:r w:rsidDel="00000000" w:rsidR="00000000" w:rsidRPr="00000000">
        <w:rPr>
          <w:rtl w:val="0"/>
        </w:rPr>
        <w:t>School Council sets and reviews fees in line with the service budget. Families will receive at least 14 days’ notice before any change to fees or the way fees are collected (Regulation 172).</w:t>
      </w:r>
    </w:p>
    <w:p w:rsidR="00000000" w:rsidDel="00000000" w:rsidP="00000000" w:rsidRDefault="00000000" w:rsidRPr="00000000" w14:paraId="00000028">
      <w:pPr>
        <w:pStyle w:val="Heading3"/>
        <w:rPr/>
      </w:pPr>
      <w:r w:rsidDel="00000000" w:rsidR="00000000" w:rsidRPr="00000000">
        <w:rPr>
          <w:rtl w:val="0"/>
        </w:rPr>
        <w:t xml:space="preserve">Methods of Payment </w:t>
      </w:r>
    </w:p>
    <w:p w:rsidR="00000000" w:rsidDel="00000000" w:rsidP="00000000" w:rsidRDefault="00000000" w:rsidRPr="00000000" w14:paraId="00000029">
      <w:pPr>
        <w:rPr/>
      </w:pPr>
      <w:r w:rsidDel="00000000" w:rsidR="00000000" w:rsidRPr="00000000">
        <w:rPr>
          <w:rtl w:val="0"/>
        </w:rPr>
        <w:t xml:space="preserve">Fees can be paid by:  </w:t>
      </w:r>
    </w:p>
    <w:p w:rsidR="00000000" w:rsidDel="00000000" w:rsidP="00000000" w:rsidRDefault="00000000" w:rsidRPr="00000000" w14:paraId="0000002A">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181"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Cash </w:t>
      </w:r>
    </w:p>
    <w:p w:rsidR="00000000" w:rsidDel="00000000" w:rsidP="00000000" w:rsidRDefault="00000000" w:rsidRPr="00000000" w14:paraId="0000002B">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Cheque </w:t>
      </w:r>
    </w:p>
    <w:p w:rsidR="00000000" w:rsidDel="00000000" w:rsidP="00000000" w:rsidRDefault="00000000" w:rsidRPr="00000000" w14:paraId="0000002C">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Eftpos </w:t>
      </w:r>
    </w:p>
    <w:p w:rsidR="00000000" w:rsidDel="00000000" w:rsidP="00000000" w:rsidRDefault="00000000" w:rsidRPr="00000000" w14:paraId="0000002D">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Credit Card </w:t>
      </w:r>
    </w:p>
    <w:p w:rsidR="00000000" w:rsidDel="00000000" w:rsidP="00000000" w:rsidRDefault="00000000" w:rsidRPr="00000000" w14:paraId="0000002E">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Direct deposit into the School’s account </w:t>
      </w:r>
    </w:p>
    <w:p w:rsidR="00000000" w:rsidDel="00000000" w:rsidP="00000000" w:rsidRDefault="00000000" w:rsidRPr="00000000" w14:paraId="0000002F">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Bpay (Lower Plenty Primary families only) </w:t>
      </w:r>
    </w:p>
    <w:p w:rsidR="00000000" w:rsidDel="00000000" w:rsidP="00000000" w:rsidRDefault="00000000" w:rsidRPr="00000000" w14:paraId="00000030">
      <w:pPr>
        <w:rPr/>
      </w:pPr>
      <w:r w:rsidDel="00000000" w:rsidR="00000000" w:rsidRPr="00000000">
        <w:rPr>
          <w:rtl w:val="0"/>
        </w:rPr>
        <w:t>Families will receive at least 14 days’ notice before changes to the way fees are collected (Regulation 172).</w:t>
      </w:r>
    </w:p>
    <w:p w:rsidR="00000000" w:rsidDel="00000000" w:rsidP="00000000" w:rsidRDefault="00000000" w:rsidRPr="00000000" w14:paraId="00000031">
      <w:pPr>
        <w:pStyle w:val="Heading3"/>
        <w:rPr/>
      </w:pPr>
      <w:r w:rsidDel="00000000" w:rsidR="00000000" w:rsidRPr="00000000">
        <w:rPr>
          <w:rtl w:val="0"/>
        </w:rPr>
        <w:t xml:space="preserve">Debt recovery </w:t>
      </w:r>
    </w:p>
    <w:p w:rsidR="00000000" w:rsidDel="00000000" w:rsidP="00000000" w:rsidRDefault="00000000" w:rsidRPr="00000000" w14:paraId="00000032">
      <w:pPr>
        <w:rPr/>
      </w:pPr>
      <w:r w:rsidDel="00000000" w:rsidR="00000000" w:rsidRPr="00000000">
        <w:rPr>
          <w:rtl w:val="0"/>
        </w:rPr>
        <w:t>The Principal or Business Manager may take reasonable steps to recover overdue fees, including referral for debt recovery where appropriate.</w:t>
      </w:r>
    </w:p>
    <w:p w:rsidR="00000000" w:rsidDel="00000000" w:rsidP="00000000" w:rsidRDefault="00000000" w:rsidRPr="00000000" w14:paraId="00000033">
      <w:pPr>
        <w:rPr/>
      </w:pPr>
      <w:r w:rsidDel="00000000" w:rsidR="00000000" w:rsidRPr="00000000">
        <w:rPr>
          <w:rtl w:val="0"/>
        </w:rPr>
        <w:t>Where fees remain overdue, the service will contact the family and offer an opportunity to agree to a payment plan. Suspension or cancellation of bookings will be a last resort, following written notice and consideration of the child’s wellbeing and family circumstances.</w:t>
      </w:r>
    </w:p>
    <w:p w:rsidR="00000000" w:rsidDel="00000000" w:rsidP="00000000" w:rsidRDefault="00000000" w:rsidRPr="00000000" w14:paraId="00000034">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181"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An initial letter stating fees are overdue will be sent 14 days after the fees due date, giving 10 working days for payment. </w:t>
      </w:r>
    </w:p>
    <w:p w:rsidR="00000000" w:rsidDel="00000000" w:rsidP="00000000" w:rsidRDefault="00000000" w:rsidRPr="00000000" w14:paraId="00000035">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If payment is not received within the timeframe in the first letter, staff will contact the family to discuss payment or a payment plan.</w:t>
      </w:r>
    </w:p>
    <w:p w:rsidR="00000000" w:rsidDel="00000000" w:rsidP="00000000" w:rsidRDefault="00000000" w:rsidRPr="00000000" w14:paraId="00000036">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Failure to make a payment plan or continued non-payment for a period of 5 working days will result in a second and final letter. This letter will act as notification that, unless payment is made within 5 working days of the letter, or a payment plan entered into, the child will be unable to attend the service. </w:t>
      </w:r>
    </w:p>
    <w:p w:rsidR="00000000" w:rsidDel="00000000" w:rsidP="00000000" w:rsidRDefault="00000000" w:rsidRPr="00000000" w14:paraId="00000037">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If a signed payment plan is not adhered to, a follow-up process will commence at point 2. </w:t>
      </w:r>
    </w:p>
    <w:p w:rsidR="00000000" w:rsidDel="00000000" w:rsidP="00000000" w:rsidRDefault="00000000" w:rsidRPr="00000000" w14:paraId="00000038">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Any debt recovery action will comply with applicable law. Families will only be charged recovery costs where lawful and previously disclosed.</w:t>
      </w:r>
    </w:p>
    <w:p w:rsidR="00000000" w:rsidDel="00000000" w:rsidP="00000000" w:rsidRDefault="00000000" w:rsidRPr="00000000" w14:paraId="00000039">
      <w:pPr>
        <w:pStyle w:val="Heading3"/>
        <w:rPr/>
      </w:pPr>
      <w:r w:rsidDel="00000000" w:rsidR="00000000" w:rsidRPr="00000000">
        <w:rPr>
          <w:rtl w:val="0"/>
        </w:rPr>
        <w:t xml:space="preserve">Confidentiality </w:t>
      </w:r>
    </w:p>
    <w:p w:rsidR="00000000" w:rsidDel="00000000" w:rsidP="00000000" w:rsidRDefault="00000000" w:rsidRPr="00000000" w14:paraId="0000003A">
      <w:pPr>
        <w:rPr/>
      </w:pPr>
      <w:r w:rsidDel="00000000" w:rsidR="00000000" w:rsidRPr="00000000">
        <w:rPr>
          <w:rtl w:val="0"/>
        </w:rPr>
        <w:t>Fee and account information will be kept confidential and accessed only by authorised staff. Families may request a copy of their own account records. Records will be stored and retained in accordance with applicable requirements.</w:t>
      </w:r>
    </w:p>
    <w:p w:rsidR="00000000" w:rsidDel="00000000" w:rsidP="00000000" w:rsidRDefault="00000000" w:rsidRPr="00000000" w14:paraId="0000003B">
      <w:pPr>
        <w:pStyle w:val="Heading2"/>
        <w:rPr/>
      </w:pPr>
      <w:r w:rsidDel="00000000" w:rsidR="00000000" w:rsidRPr="00000000">
        <w:rPr>
          <w:rtl w:val="0"/>
        </w:rPr>
        <w:t xml:space="preserve">FURTHER INFORMATION AND RESOURCES  </w:t>
      </w:r>
    </w:p>
    <w:p w:rsidR="00000000" w:rsidDel="00000000" w:rsidP="00000000" w:rsidRDefault="00000000" w:rsidRPr="00000000" w14:paraId="0000003C">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181"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Education and Care Services National Law and National Regulations 168, 170–172</w:t>
      </w:r>
    </w:p>
    <w:p w:rsidR="00000000" w:rsidDel="00000000" w:rsidP="00000000" w:rsidRDefault="00000000" w:rsidRPr="00000000" w14:paraId="0000003D">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Family Assistance Law and Australian Government Child Care Subsidy requirements</w:t>
      </w:r>
    </w:p>
    <w:p w:rsidR="00000000" w:rsidDel="00000000" w:rsidP="00000000" w:rsidRDefault="00000000" w:rsidRPr="00000000" w14:paraId="0000003E">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ACECQA: Payment of Service Fees and Provision of a Statement of Fees Charged policy guidelines</w:t>
      </w:r>
    </w:p>
    <w:p w:rsidR="00000000" w:rsidDel="00000000" w:rsidP="00000000" w:rsidRDefault="00000000" w:rsidRPr="00000000" w14:paraId="0000003F">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National Quality Standard: Quality Area 7 (Governance and Leadership)</w:t>
      </w:r>
    </w:p>
    <w:p w:rsidR="00000000" w:rsidDel="00000000" w:rsidP="00000000" w:rsidRDefault="00000000" w:rsidRPr="00000000" w14:paraId="00000040">
      <w:pPr>
        <w:pStyle w:val="Heading2"/>
        <w:rPr/>
      </w:pPr>
      <w:r w:rsidDel="00000000" w:rsidR="00000000" w:rsidRPr="00000000">
        <w:rPr>
          <w:rtl w:val="0"/>
        </w:rPr>
        <w:t xml:space="preserve">REVIEW CYCLE AND EVALUATION</w:t>
      </w:r>
    </w:p>
    <w:p w:rsidR="00000000" w:rsidDel="00000000" w:rsidP="00000000" w:rsidRDefault="00000000" w:rsidRPr="00000000" w14:paraId="00000041">
      <w:pPr>
        <w:rPr/>
      </w:pPr>
      <w:r w:rsidDel="00000000" w:rsidR="00000000" w:rsidRPr="00000000">
        <w:rPr>
          <w:rtl w:val="0"/>
        </w:rPr>
        <w:t>This policy was reviewed on 29 October 2026 and is scheduled for review in October 2028.</w:t>
      </w:r>
      <w:r w:rsidDel="00000000" w:rsidR="00000000" w:rsidRPr="00000000">
        <w:rPr>
          <w:sz w:val="22"/>
          <w:szCs w:val="22"/>
          <w:rtl w:val="0"/>
        </w:rPr>
      </w:r>
      <w:r w:rsidDel="00000000" w:rsidR="00000000" w:rsidRPr="00000000">
        <w:rPr>
          <w:rtl w:val="0"/>
        </w:rPr>
      </w:r>
      <w:r w:rsidDel="00000000" w:rsidR="00000000" w:rsidRPr="00000000">
        <w:rPr>
          <w:sz w:val="22"/>
          <w:szCs w:val="22"/>
          <w:rtl w:val="0"/>
        </w:rPr>
      </w:r>
      <w:r w:rsidDel="00000000" w:rsidR="00000000" w:rsidRPr="00000000">
        <w:rPr>
          <w:rtl w:val="0"/>
        </w:rPr>
      </w:r>
      <w:r w:rsidDel="00000000" w:rsidR="00000000" w:rsidRPr="00000000">
        <w:rPr>
          <w:sz w:val="22"/>
          <w:szCs w:val="22"/>
          <w:rtl w:val="0"/>
        </w:rPr>
      </w:r>
      <w:r w:rsidDel="00000000" w:rsidR="00000000" w:rsidRPr="00000000">
        <w:rPr>
          <w:rtl w:val="0"/>
        </w:rPr>
      </w:r>
    </w:p>
    <w:sectPr>
      <w:pgSz w:h="16820" w:w="11900" w:orient="portrait"/>
      <w:pgMar w:bottom="1010" w:top="338" w:left="850" w:right="797"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lang w:val="en-AU"/>
      </w:rPr>
    </w:rPrDefault>
    <w:pPrDefault>
      <w:pPr>
        <w:widowControl w:val="0"/>
        <w:spacing w:before="181"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jc w:val="center"/>
    </w:pPr>
    <w:rPr>
      <w:b w:val="1"/>
      <w:color w:val="1f497d"/>
      <w:sz w:val="43"/>
      <w:szCs w:val="43"/>
    </w:rPr>
  </w:style>
  <w:style w:type="paragraph" w:styleId="Heading2">
    <w:name w:val="heading 2"/>
    <w:basedOn w:val="Normal"/>
    <w:next w:val="Normal"/>
    <w:pPr>
      <w:keepNext w:val="1"/>
      <w:keepLines w:val="1"/>
      <w:spacing w:after="80" w:before="360" w:lineRule="auto"/>
    </w:pPr>
    <w:rPr>
      <w:b w:val="1"/>
      <w:color w:val="1f497d"/>
    </w:rPr>
  </w:style>
  <w:style w:type="paragraph" w:styleId="Heading3">
    <w:name w:val="heading 3"/>
    <w:basedOn w:val="Normal"/>
    <w:next w:val="Normal"/>
    <w:pPr/>
    <w:rPr>
      <w:color w:val="1f497d"/>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rPr>
  </w:style>
  <w:style w:type="paragraph" w:styleId="Title">
    <w:name w:val="Title"/>
    <w:basedOn w:val="Normal"/>
    <w:next w:val="Normal"/>
    <w:pPr/>
    <w:rPr>
      <w:b w:val="1"/>
      <w:color w:val="1f497d"/>
      <w:sz w:val="40"/>
      <w:szCs w:val="40"/>
    </w:rPr>
  </w:style>
  <w:style w:type="paragraph" w:styleId="Normal" w:default="1">
    <w:name w:val="Normal"/>
    <w:qFormat w:val="1"/>
    <w:rsid w:val="002D64D2"/>
    <w:pPr>
      <w:widowControl w:val="0"/>
      <w:pBdr>
        <w:top w:space="0" w:sz="0" w:val="nil"/>
        <w:left w:space="0" w:sz="0" w:val="nil"/>
        <w:bottom w:space="0" w:sz="0" w:val="nil"/>
        <w:right w:space="0" w:sz="0" w:val="nil"/>
        <w:between w:space="0" w:sz="0" w:val="nil"/>
      </w:pBdr>
      <w:spacing w:before="181" w:line="240" w:lineRule="auto"/>
    </w:pPr>
    <w:rPr>
      <w:rFonts w:asciiTheme="majorHAnsi" w:cstheme="majorHAnsi" w:hAnsiTheme="majorHAnsi"/>
      <w:sz w:val="20"/>
      <w:szCs w:val="20"/>
    </w:rPr>
  </w:style>
  <w:style w:type="paragraph" w:styleId="Heading1">
    <w:name w:val="heading 1"/>
    <w:basedOn w:val="Normal"/>
    <w:next w:val="Normal"/>
    <w:uiPriority w:val="9"/>
    <w:qFormat w:val="1"/>
    <w:rsid w:val="00646965"/>
    <w:pPr>
      <w:keepNext w:val="1"/>
      <w:keepLines w:val="1"/>
      <w:spacing w:after="120" w:before="480"/>
      <w:jc w:val="center"/>
      <w:outlineLvl w:val="0"/>
    </w:pPr>
    <w:rPr>
      <w:b w:val="1"/>
      <w:color w:val="1f497d" w:themeColor="text2"/>
      <w:sz w:val="43"/>
      <w:szCs w:val="43"/>
    </w:rPr>
  </w:style>
  <w:style w:type="paragraph" w:styleId="Heading2">
    <w:name w:val="heading 2"/>
    <w:basedOn w:val="Normal"/>
    <w:next w:val="Normal"/>
    <w:uiPriority w:val="9"/>
    <w:unhideWhenUsed w:val="1"/>
    <w:qFormat w:val="1"/>
    <w:rsid w:val="00646965"/>
    <w:pPr>
      <w:keepNext w:val="1"/>
      <w:keepLines w:val="1"/>
      <w:spacing w:after="80" w:before="360"/>
      <w:outlineLvl w:val="1"/>
    </w:pPr>
    <w:rPr>
      <w:b w:val="1"/>
      <w:color w:val="1f497d" w:themeColor="text2"/>
    </w:rPr>
  </w:style>
  <w:style w:type="paragraph" w:styleId="Heading3">
    <w:name w:val="heading 3"/>
    <w:basedOn w:val="Normal"/>
    <w:next w:val="Normal"/>
    <w:uiPriority w:val="9"/>
    <w:unhideWhenUsed w:val="1"/>
    <w:qFormat w:val="1"/>
    <w:rsid w:val="00646965"/>
    <w:pPr>
      <w:outlineLvl w:val="2"/>
    </w:pPr>
    <w:rPr>
      <w:color w:val="1f497d" w:themeColor="text2"/>
    </w:rPr>
  </w:style>
  <w:style w:type="paragraph" w:styleId="Heading4">
    <w:name w:val="heading 4"/>
    <w:basedOn w:val="Normal"/>
    <w:next w:val="Normal"/>
    <w:uiPriority w:val="9"/>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sz w:val="22"/>
      <w:szCs w:val="22"/>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rsid w:val="00646965"/>
    <w:rPr>
      <w:b w:val="1"/>
      <w:bCs w:val="1"/>
      <w:color w:val="1f497d" w:themeColor="text2"/>
      <w:sz w:val="40"/>
      <w:szCs w:val="40"/>
    </w:rPr>
  </w:style>
  <w:style w:type="paragraph" w:styleId="Subtitle">
    <w:name w:val="Subtitle"/>
    <w:basedOn w:val="Normal"/>
    <w:next w:val="Normal"/>
    <w:uiPriority w:val="11"/>
    <w:qFormat w:val="1"/>
    <w:rsid w:val="00646965"/>
    <w:pPr>
      <w:spacing w:before="0"/>
      <w:jc w:val="center"/>
    </w:pPr>
    <w:rPr>
      <w:color w:val="1f497d" w:themeColor="text2"/>
      <w:sz w:val="22"/>
      <w:szCs w:val="22"/>
    </w:rPr>
  </w:style>
  <w:style w:type="paragraph" w:styleId="ListParagraph">
    <w:name w:val="List Paragraph"/>
    <w:basedOn w:val="Normal"/>
    <w:uiPriority w:val="34"/>
    <w:qFormat w:val="1"/>
    <w:rsid w:val="00236053"/>
    <w:pPr>
      <w:ind w:left="720"/>
      <w:contextualSpacing w:val="1"/>
    </w:pPr>
  </w:style>
  <w:style w:type="character" w:styleId="IntenseEmphasis">
    <w:name w:val="Intense Emphasis"/>
    <w:basedOn w:val="DefaultParagraphFont"/>
    <w:uiPriority w:val="21"/>
    <w:qFormat w:val="1"/>
    <w:rsid w:val="00236053"/>
    <w:rPr>
      <w:i w:val="1"/>
      <w:iCs w:val="1"/>
      <w:color w:val="4f81bd" w:themeColor="accent1"/>
    </w:rPr>
  </w:style>
  <w:style w:type="character" w:styleId="Hyperlink">
    <w:name w:val="Hyperlink"/>
    <w:basedOn w:val="DefaultParagraphFont"/>
    <w:uiPriority w:val="99"/>
    <w:unhideWhenUsed w:val="1"/>
    <w:rsid w:val="00443673"/>
    <w:rPr>
      <w:color w:val="0000ff" w:themeColor="hyperlink"/>
      <w:u w:val="single"/>
    </w:rPr>
  </w:style>
  <w:style w:type="character" w:styleId="UnresolvedMention">
    <w:name w:val="Unresolved Mention"/>
    <w:basedOn w:val="DefaultParagraphFont"/>
    <w:uiPriority w:val="99"/>
    <w:semiHidden w:val="1"/>
    <w:unhideWhenUsed w:val="1"/>
    <w:rsid w:val="00443673"/>
    <w:rPr>
      <w:color w:val="605e5c"/>
      <w:shd w:color="auto" w:fill="e1dfdd" w:val="clear"/>
    </w:rPr>
  </w:style>
  <w:style w:type="paragraph" w:styleId="NoSpacing">
    <w:name w:val="No Spacing"/>
    <w:uiPriority w:val="1"/>
    <w:qFormat w:val="1"/>
    <w:rsid w:val="000B1303"/>
    <w:pPr>
      <w:widowControl w:val="0"/>
      <w:pBdr>
        <w:top w:space="0" w:sz="0" w:val="nil"/>
        <w:left w:space="0" w:sz="0" w:val="nil"/>
        <w:bottom w:space="0" w:sz="0" w:val="nil"/>
        <w:right w:space="0" w:sz="0" w:val="nil"/>
        <w:between w:space="0" w:sz="0" w:val="nil"/>
      </w:pBdr>
      <w:spacing w:line="240" w:lineRule="auto"/>
    </w:pPr>
    <w:rPr>
      <w:rFonts w:asciiTheme="majorHAnsi" w:cstheme="majorHAnsi" w:hAnsiTheme="majorHAnsi"/>
      <w:sz w:val="20"/>
      <w:szCs w:val="20"/>
    </w:rPr>
  </w:style>
  <w:style w:type="character" w:styleId="PlaceholderText">
    <w:name w:val="Placeholder Text"/>
    <w:basedOn w:val="DefaultParagraphFont"/>
    <w:uiPriority w:val="99"/>
    <w:semiHidden w:val="1"/>
    <w:rsid w:val="009826BC"/>
    <w:rPr>
      <w:color w:val="808080"/>
    </w:rPr>
  </w:style>
  <w:style w:type="paragraph" w:styleId="Subtitle">
    <w:name w:val="Subtitle"/>
    <w:basedOn w:val="Normal"/>
    <w:next w:val="Normal"/>
    <w:pPr>
      <w:spacing w:before="0" w:lineRule="auto"/>
      <w:jc w:val="center"/>
    </w:pPr>
    <w:rPr>
      <w:color w:val="1f497d"/>
      <w:sz w:val="22"/>
      <w:szCs w:val="22"/>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N7VFqz6Fl9IHAXqniIJ0B99JOiQ==">CgMxLjA4AHIhMWVZSlJ5d0dzQ0dwOF9xUHBGTDhmTWdrLTkzTWF1MzVp</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2022-01-26T02:34:00Z</dcterms:created>
  <dc:creator>Daniel Frew</dc:creator>
</cp:coreProperties>
</file>