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COMMUNICATION WITH PARENTS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encourages open, respectful communication and participation by parents and guardians to improve the service. Families are welcome to speak with staff during operation, where supervision is not interrupted, and to raise questions, feedback or concerns.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new families, the Coordinator or representative will offer an opportunity to discuss the OSHC program, the child’s needs, relevant health and support arrangements, and any questions before attendance.</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Parents and guardians may speak with the Coordinator or representative, or arrange a private meeting to discuss their child or the service. Concerns and complaints will be managed under the Complaints Handling Policy.</w:t>
      </w:r>
      <w:r w:rsidDel="00000000" w:rsidR="00000000" w:rsidRPr="00000000">
        <w:rPr>
          <w:rtl w:val="0"/>
        </w:rPr>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representative will listen respectfully, respond in a timely manner, maintain confidentiality and share information only with authorised people or where required by law.</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Family feedback will be considered when reviewing the program, policies and practices. Families will be informed of relevant changes and have opportunities to contribute to decisions affecting their child.</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Information about the program, children’s learning and wellbeing, service updates and policy changes will be shared through appropriate channels, including:</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OSHC and school newsletters or approved electronic communications</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Conversations with families at arrival and collection</w:t>
      </w:r>
      <w:r w:rsidDel="00000000" w:rsidR="00000000" w:rsidRPr="00000000">
        <w:rPr>
          <w:rtl w:val="0"/>
        </w:rPr>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Service noticeboard and required information displays</w:t>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Program displays, journals or updates, with privacy and consent respected</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Family feedback and surveys</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the Coordinator is unavailable, the responsible staff member will record the enquiry securely and pass it on promptly. Urgent safety, health or child protection concerns must be escalated immediately under the relevant service procedures.</w:t>
      </w:r>
    </w:p>
    <w:p w:rsidR="00000000" w:rsidDel="00000000" w:rsidP="00000000" w:rsidRDefault="00000000" w:rsidRPr="00000000" w14:paraId="00000019">
      <w:pPr>
        <w:pStyle w:val="Heading2"/>
        <w:rPr/>
      </w:pPr>
      <w:r w:rsidDel="00000000" w:rsidR="00000000" w:rsidRPr="00000000">
        <w:rPr>
          <w:rtl w:val="0"/>
        </w:rPr>
        <w:t xml:space="preserve">FURTHER INFORMATION AND RESOURCES  </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73–76, 157, 168, 170–172 and 173</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6 (especially 6.1.1–6.1.3 and 6.2.2); Quality Area 7 (7.1.2)</w:t>
      </w:r>
    </w:p>
    <w:p w:rsidR="00000000" w:rsidDel="00000000" w:rsidP="00000000" w:rsidRDefault="00000000" w:rsidRPr="00000000" w14:paraId="0000001C">
      <w:pPr>
        <w:pStyle w:val="Heading2"/>
        <w:rPr/>
      </w:pPr>
      <w:r w:rsidDel="00000000" w:rsidR="00000000" w:rsidRPr="00000000">
        <w:rPr>
          <w:rtl w:val="0"/>
        </w:rPr>
        <w:t xml:space="preserve">REVIEW CYCLE AND EVALUATION</w:t>
      </w:r>
    </w:p>
    <w:p w:rsidR="00000000" w:rsidDel="00000000" w:rsidP="00000000" w:rsidRDefault="00000000" w:rsidRPr="00000000" w14:paraId="0000001D">
      <w:pPr>
        <w:rPr/>
      </w:pPr>
      <w:r w:rsidDel="00000000" w:rsidR="00000000" w:rsidRPr="00000000">
        <w:rPr>
          <w:rtl w:val="0"/>
        </w:rPr>
        <w:t>This policy was reviewed in October 2026 and is scheduled for review in October 2028,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d7fNCqdkkN3EfNToFBu6456Gpg==">CgMxLjA4AHIhMWY3VjlncjNtRjE3MDlNV0cyQXIyQy1ORUdKU2s0NjQw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2022-01-26T01:35:00Z</dcterms:created>
  <dc:creator>Daniel Frew</dc:creator>
</cp:coreProperties>
</file>