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LOWER PLENTY PRIMARY SCHOOL OSH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-202183</wp:posOffset>
            </wp:positionV>
            <wp:extent cx="2046859" cy="1416050"/>
            <wp:effectExtent b="0" l="0" r="0" t="0"/>
            <wp:wrapSquare wrapText="right" distB="19050" distT="19050" distL="19050" distR="1905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46859" cy="1416050"/>
                    </a:xfrm>
                    <a:prstGeom prst="rect"/>
                    <a:ln/>
                  </pic:spPr>
                </pic:pic>
              </a:graphicData>
            </a:graphic>
          </wp:anchor>
        </w:drawing>
      </w:r>
    </w:p>
    <w:p w:rsidR="00000000" w:rsidDel="00000000" w:rsidP="00000000" w:rsidRDefault="00000000" w:rsidRPr="00000000" w14:paraId="00000002">
      <w:pPr>
        <w:pStyle w:val="Subtitle"/>
        <w:rPr/>
      </w:pPr>
      <w:r w:rsidDel="00000000" w:rsidR="00000000" w:rsidRPr="00000000">
        <w:rPr>
          <w:rtl w:val="0"/>
        </w:rPr>
        <w:t xml:space="preserve">126 Main Road, Lower Plenty 3093</w:t>
      </w:r>
    </w:p>
    <w:p w:rsidR="00000000" w:rsidDel="00000000" w:rsidP="00000000" w:rsidRDefault="00000000" w:rsidRPr="00000000" w14:paraId="00000003">
      <w:pPr>
        <w:pStyle w:val="Subtitle"/>
        <w:rPr/>
      </w:pPr>
      <w:r w:rsidDel="00000000" w:rsidR="00000000" w:rsidRPr="00000000">
        <w:rPr>
          <w:rtl w:val="0"/>
        </w:rPr>
        <w:t xml:space="preserve">Phone: 9435 2585 Fax: 9432 0844</w:t>
      </w:r>
    </w:p>
    <w:p w:rsidR="00000000" w:rsidDel="00000000" w:rsidP="00000000" w:rsidRDefault="00000000" w:rsidRPr="00000000" w14:paraId="00000004">
      <w:pPr>
        <w:pStyle w:val="Subtitle"/>
        <w:rPr/>
      </w:pPr>
      <w:r w:rsidDel="00000000" w:rsidR="00000000" w:rsidRPr="00000000">
        <w:rPr>
          <w:rtl w:val="0"/>
        </w:rPr>
        <w:t xml:space="preserve">Email: lower.plenty.ps@edumail.vic.gov.au</w:t>
      </w:r>
    </w:p>
    <w:p w:rsidR="00000000" w:rsidDel="00000000" w:rsidP="00000000" w:rsidRDefault="00000000" w:rsidRPr="00000000" w14:paraId="00000005">
      <w:pPr>
        <w:pStyle w:val="Subtitle"/>
        <w:rPr/>
      </w:pPr>
      <w:r w:rsidDel="00000000" w:rsidR="00000000" w:rsidRPr="00000000">
        <w:rPr>
          <w:rtl w:val="0"/>
        </w:rPr>
        <w:t xml:space="preserve">Website: www.lowerplentyps.vic.edu.au</w:t>
      </w:r>
    </w:p>
    <w:p w:rsidR="00000000" w:rsidDel="00000000" w:rsidP="00000000" w:rsidRDefault="00000000" w:rsidRPr="00000000" w14:paraId="00000006">
      <w:pPr>
        <w:pStyle w:val="Subtitle"/>
        <w:rPr/>
      </w:pPr>
      <w:r w:rsidDel="00000000" w:rsidR="00000000" w:rsidRPr="00000000">
        <w:rPr>
          <w:rtl w:val="0"/>
        </w:rPr>
        <w:t xml:space="preserve">CARE ● HONESTY ● ACHIEVEMENT ● RESPECT ● RESPONSIBILITY ● FUN</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Heading1"/>
        <w:rPr/>
      </w:pPr>
      <w:r w:rsidDel="00000000" w:rsidR="00000000" w:rsidRPr="00000000">
        <w:rPr>
          <w:rtl w:val="0"/>
        </w:rPr>
        <w:t xml:space="preserve">WORKPLACE HARASSMENT AND BULLYING POLICY</w:t>
      </w:r>
    </w:p>
    <w:p w:rsidR="00000000" w:rsidDel="00000000" w:rsidP="00000000" w:rsidRDefault="00000000" w:rsidRPr="00000000" w14:paraId="00000009">
      <w:pPr>
        <w:pStyle w:val="Heading2"/>
        <w:rPr/>
      </w:pPr>
      <w:r w:rsidDel="00000000" w:rsidR="00000000" w:rsidRPr="00000000">
        <w:rPr>
          <w:rtl w:val="0"/>
        </w:rPr>
        <w:t xml:space="preserve">PURPOSE  </w:t>
      </w:r>
    </w:p>
    <w:p w:rsidR="00000000" w:rsidDel="00000000" w:rsidP="00000000" w:rsidRDefault="00000000" w:rsidRPr="00000000" w14:paraId="0000000A">
      <w:pPr>
        <w:rPr/>
      </w:pPr>
      <w:r w:rsidDel="00000000" w:rsidR="00000000" w:rsidRPr="00000000">
        <w:rPr>
          <w:rtl w:val="0"/>
        </w:rPr>
        <w:t>All employees have the basic right to a safe, respectful workplace. Lower Plenty Primary School OSHC does not tolerate workplace bullying, harassment, discrimination or victimisation. Concerns will be addressed promptly, fairly and confidentially, in line with Department of Education policies.</w:t>
      </w:r>
    </w:p>
    <w:p w:rsidR="00000000" w:rsidDel="00000000" w:rsidP="00000000" w:rsidRDefault="00000000" w:rsidRPr="00000000" w14:paraId="0000000B">
      <w:pPr>
        <w:pStyle w:val="Heading2"/>
        <w:rPr/>
      </w:pPr>
      <w:r w:rsidDel="00000000" w:rsidR="00000000" w:rsidRPr="00000000">
        <w:rPr>
          <w:rtl w:val="0"/>
        </w:rPr>
        <w:t xml:space="preserve">SCOPE  </w:t>
      </w:r>
    </w:p>
    <w:p w:rsidR="00000000" w:rsidDel="00000000" w:rsidP="00000000" w:rsidRDefault="00000000" w:rsidRPr="00000000" w14:paraId="0000000C">
      <w:pPr>
        <w:rPr/>
      </w:pPr>
      <w:r w:rsidDel="00000000" w:rsidR="00000000" w:rsidRPr="00000000">
        <w:rPr>
          <w:rtl w:val="0"/>
        </w:rPr>
        <w:t xml:space="preserve">This policy applies to children, families, staff, management and visitors of the OSHC Service.</w:t>
      </w:r>
    </w:p>
    <w:p w:rsidR="00000000" w:rsidDel="00000000" w:rsidP="00000000" w:rsidRDefault="00000000" w:rsidRPr="00000000" w14:paraId="0000000D">
      <w:pPr>
        <w:pStyle w:val="Heading2"/>
        <w:rPr/>
      </w:pPr>
      <w:r w:rsidDel="00000000" w:rsidR="00000000" w:rsidRPr="00000000">
        <w:rPr>
          <w:rtl w:val="0"/>
        </w:rPr>
        <w:t xml:space="preserve">IMPLEMENTATION  </w:t>
      </w:r>
    </w:p>
    <w:p w:rsidR="00000000" w:rsidDel="00000000" w:rsidP="00000000" w:rsidRDefault="00000000" w:rsidRPr="00000000" w14:paraId="0000000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Workplace bullying, harassment, discrimination and victimisation are not tolerated by staff or management. Staff must treat colleagues, families and others respectfully, including in online communications.</w:t>
      </w:r>
    </w:p>
    <w:p w:rsidR="00000000" w:rsidDel="00000000" w:rsidP="00000000" w:rsidRDefault="00000000" w:rsidRPr="00000000" w14:paraId="0000000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Bullying and harassment can harm staff health and wellbeing. The Coordinator and Principal will take reasonable steps to prevent and manage these workplace risks, including addressing concerns early.</w:t>
      </w:r>
    </w:p>
    <w:p w:rsidR="00000000" w:rsidDel="00000000" w:rsidP="00000000" w:rsidRDefault="00000000" w:rsidRPr="00000000" w14:paraId="0000001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If anyone is in immediate danger, call 000. Report threats, violence or other safety risks promptly to the Principal and follow school OHS incident reporting procedures.</w:t>
      </w:r>
    </w:p>
    <w:p w:rsidR="00000000" w:rsidDel="00000000" w:rsidP="00000000" w:rsidRDefault="00000000" w:rsidRPr="00000000" w14:paraId="0000001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Staff can access the Staff Grievance Policy and relevant Department of Education procedures. Concerns may be raised with the Coordinator or directly with the Principal if the Coordinator is involved or the staff member prefers.</w:t>
      </w:r>
    </w:p>
    <w:p w:rsidR="00000000" w:rsidDel="00000000" w:rsidP="00000000" w:rsidRDefault="00000000" w:rsidRPr="00000000" w14:paraId="0000001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Reports will be managed fairly, promptly and confidentially, consistent with Department of Education procedures. This includes:</w:t>
      </w:r>
    </w:p>
    <w:p w:rsidR="00000000" w:rsidDel="00000000" w:rsidP="00000000" w:rsidRDefault="00000000" w:rsidRPr="00000000" w14:paraId="00000013">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reporting concerns to the Coordinator or Principal, and escalating serious matters through the appropriate Department channels;</w:t>
      </w:r>
    </w:p>
    <w:p w:rsidR="00000000" w:rsidDel="00000000" w:rsidP="00000000" w:rsidRDefault="00000000" w:rsidRPr="00000000" w14:paraId="00000014">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recording relevant facts (dates, conduct, people involved and witnesses) securely, with information shared only as necessary;</w:t>
      </w:r>
    </w:p>
    <w:p w:rsidR="00000000" w:rsidDel="00000000" w:rsidP="00000000" w:rsidRDefault="00000000" w:rsidRPr="00000000" w14:paraId="00000015">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Principal seeking Department of Education HR or OHS advice where required, assessing risks and arranging appropriate support;</w:t>
      </w:r>
    </w:p>
    <w:p w:rsidR="00000000" w:rsidDel="00000000" w:rsidP="00000000" w:rsidRDefault="00000000" w:rsidRPr="00000000" w14:paraId="00000016">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giving all parties a fair opportunity to respond before findings or decisions are made, without assuming an allegation is proven;</w:t>
      </w:r>
    </w:p>
    <w:p w:rsidR="00000000" w:rsidDel="00000000" w:rsidP="00000000" w:rsidRDefault="00000000" w:rsidRPr="00000000" w14:paraId="00000017">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taking proportionate action and following up to prevent recurrence. Retaliation against anyone who raises a genuine concern is not permitted. Child safety concerns must also be reported under the service’s child safety procedures.</w:t>
      </w:r>
    </w:p>
    <w:p w:rsidR="00000000" w:rsidDel="00000000" w:rsidP="00000000" w:rsidRDefault="00000000" w:rsidRPr="00000000" w14:paraId="00000018">
      <w:pPr>
        <w:pStyle w:val="Heading2"/>
        <w:rPr/>
      </w:pPr>
      <w:r w:rsidDel="00000000" w:rsidR="00000000" w:rsidRPr="00000000">
        <w:rPr>
          <w:rtl w:val="0"/>
        </w:rPr>
        <w:t xml:space="preserve">FURTHER INFORMATION AND RESOURCES  </w:t>
      </w:r>
    </w:p>
    <w:p w:rsidR="00000000" w:rsidDel="00000000" w:rsidP="00000000" w:rsidRDefault="00000000" w:rsidRPr="00000000" w14:paraId="0000001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National Quality Framework: National Law and National Regulations (including regulations 168–170)</w:t>
      </w:r>
    </w:p>
    <w:p w:rsidR="00000000" w:rsidDel="00000000" w:rsidP="00000000" w:rsidRDefault="00000000" w:rsidRPr="00000000" w14:paraId="0000001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Victorian Department of Education: Workplace Bullying, Respectful Workplaces, Grievances and OHS policies</w:t>
      </w:r>
    </w:p>
    <w:p w:rsidR="00000000" w:rsidDel="00000000" w:rsidP="00000000" w:rsidRDefault="00000000" w:rsidRPr="00000000" w14:paraId="0000001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National Quality Standard: Quality Area 4, Elements 4.2.1 and 4.2.2</w:t>
      </w:r>
    </w:p>
    <w:p w:rsidR="00000000" w:rsidDel="00000000" w:rsidP="00000000" w:rsidRDefault="00000000" w:rsidRPr="00000000" w14:paraId="0000001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National Quality Standard: Quality Area 7, Elements 7.1.2 and 7.1.3</w:t>
      </w:r>
    </w:p>
    <w:p w:rsidR="00000000" w:rsidDel="00000000" w:rsidP="00000000" w:rsidRDefault="00000000" w:rsidRPr="00000000" w14:paraId="0000001D">
      <w:pPr>
        <w:pStyle w:val="Heading2"/>
        <w:rPr/>
      </w:pPr>
      <w:r w:rsidDel="00000000" w:rsidR="00000000" w:rsidRPr="00000000">
        <w:rPr>
          <w:rtl w:val="0"/>
        </w:rPr>
        <w:t xml:space="preserve">REVIEW CYCLE AND EVALUATION</w:t>
      </w:r>
    </w:p>
    <w:p w:rsidR="00000000" w:rsidDel="00000000" w:rsidP="00000000" w:rsidRDefault="00000000" w:rsidRPr="00000000" w14:paraId="0000001E">
      <w:pPr>
        <w:rPr/>
      </w:pPr>
      <w:r w:rsidDel="00000000" w:rsidR="00000000" w:rsidRPr="00000000">
        <w:rPr>
          <w:rtl w:val="0"/>
        </w:rPr>
        <w:t>This policy was reviewed in October 2026 and is scheduled for review in October 2028, or earlier if requirements change.</w:t>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p>
    <w:sectPr>
      <w:pgSz w:h="16820" w:w="11900" w:orient="portrait"/>
      <w:pgMar w:bottom="1010" w:top="338" w:left="850" w:right="79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AU"/>
      </w:rPr>
    </w:rPrDefault>
    <w:pPrDefault>
      <w:pPr>
        <w:widowControl w:val="0"/>
        <w:spacing w:before="181"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jc w:val="center"/>
    </w:pPr>
    <w:rPr>
      <w:b w:val="1"/>
      <w:color w:val="1f497d"/>
      <w:sz w:val="43"/>
      <w:szCs w:val="43"/>
    </w:rPr>
  </w:style>
  <w:style w:type="paragraph" w:styleId="Heading2">
    <w:name w:val="heading 2"/>
    <w:basedOn w:val="Normal"/>
    <w:next w:val="Normal"/>
    <w:pPr>
      <w:keepNext w:val="1"/>
      <w:keepLines w:val="1"/>
      <w:spacing w:after="80" w:before="360" w:lineRule="auto"/>
    </w:pPr>
    <w:rPr>
      <w:b w:val="1"/>
      <w:color w:val="1f497d"/>
    </w:rPr>
  </w:style>
  <w:style w:type="paragraph" w:styleId="Heading3">
    <w:name w:val="heading 3"/>
    <w:basedOn w:val="Normal"/>
    <w:next w:val="Normal"/>
    <w:pPr/>
    <w:rPr>
      <w:color w:val="1f497d"/>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rPr>
      <w:b w:val="1"/>
      <w:color w:val="1f497d"/>
      <w:sz w:val="40"/>
      <w:szCs w:val="40"/>
    </w:rPr>
  </w:style>
  <w:style w:type="paragraph" w:styleId="Normal" w:default="1">
    <w:name w:val="Normal"/>
    <w:qFormat w:val="1"/>
    <w:rsid w:val="002D64D2"/>
    <w:pPr>
      <w:widowControl w:val="0"/>
      <w:pBdr>
        <w:top w:space="0" w:sz="0" w:val="nil"/>
        <w:left w:space="0" w:sz="0" w:val="nil"/>
        <w:bottom w:space="0" w:sz="0" w:val="nil"/>
        <w:right w:space="0" w:sz="0" w:val="nil"/>
        <w:between w:space="0" w:sz="0" w:val="nil"/>
      </w:pBdr>
      <w:spacing w:before="181" w:line="240" w:lineRule="auto"/>
    </w:pPr>
    <w:rPr>
      <w:rFonts w:asciiTheme="majorHAnsi" w:cstheme="majorHAnsi" w:hAnsiTheme="majorHAnsi"/>
      <w:sz w:val="20"/>
      <w:szCs w:val="20"/>
    </w:rPr>
  </w:style>
  <w:style w:type="paragraph" w:styleId="Heading1">
    <w:name w:val="heading 1"/>
    <w:basedOn w:val="Normal"/>
    <w:next w:val="Normal"/>
    <w:uiPriority w:val="9"/>
    <w:qFormat w:val="1"/>
    <w:rsid w:val="00646965"/>
    <w:pPr>
      <w:keepNext w:val="1"/>
      <w:keepLines w:val="1"/>
      <w:spacing w:after="120" w:before="480"/>
      <w:jc w:val="center"/>
      <w:outlineLvl w:val="0"/>
    </w:pPr>
    <w:rPr>
      <w:b w:val="1"/>
      <w:color w:val="1f497d" w:themeColor="text2"/>
      <w:sz w:val="43"/>
      <w:szCs w:val="43"/>
    </w:rPr>
  </w:style>
  <w:style w:type="paragraph" w:styleId="Heading2">
    <w:name w:val="heading 2"/>
    <w:basedOn w:val="Normal"/>
    <w:next w:val="Normal"/>
    <w:uiPriority w:val="9"/>
    <w:unhideWhenUsed w:val="1"/>
    <w:qFormat w:val="1"/>
    <w:rsid w:val="00646965"/>
    <w:pPr>
      <w:keepNext w:val="1"/>
      <w:keepLines w:val="1"/>
      <w:spacing w:after="80" w:before="360"/>
      <w:outlineLvl w:val="1"/>
    </w:pPr>
    <w:rPr>
      <w:b w:val="1"/>
      <w:color w:val="1f497d" w:themeColor="text2"/>
    </w:rPr>
  </w:style>
  <w:style w:type="paragraph" w:styleId="Heading3">
    <w:name w:val="heading 3"/>
    <w:basedOn w:val="Normal"/>
    <w:next w:val="Normal"/>
    <w:uiPriority w:val="9"/>
    <w:unhideWhenUsed w:val="1"/>
    <w:qFormat w:val="1"/>
    <w:rsid w:val="00646965"/>
    <w:pPr>
      <w:outlineLvl w:val="2"/>
    </w:pPr>
    <w:rPr>
      <w:color w:val="1f497d" w:themeColor="text2"/>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rsid w:val="00646965"/>
    <w:rPr>
      <w:b w:val="1"/>
      <w:bCs w:val="1"/>
      <w:color w:val="1f497d" w:themeColor="text2"/>
      <w:sz w:val="40"/>
      <w:szCs w:val="40"/>
    </w:rPr>
  </w:style>
  <w:style w:type="paragraph" w:styleId="Subtitle">
    <w:name w:val="Subtitle"/>
    <w:basedOn w:val="Normal"/>
    <w:next w:val="Normal"/>
    <w:uiPriority w:val="11"/>
    <w:qFormat w:val="1"/>
    <w:rsid w:val="00646965"/>
    <w:pPr>
      <w:spacing w:before="0"/>
      <w:jc w:val="center"/>
    </w:pPr>
    <w:rPr>
      <w:color w:val="1f497d" w:themeColor="text2"/>
      <w:sz w:val="22"/>
      <w:szCs w:val="22"/>
    </w:rPr>
  </w:style>
  <w:style w:type="paragraph" w:styleId="ListParagraph">
    <w:name w:val="List Paragraph"/>
    <w:basedOn w:val="Normal"/>
    <w:uiPriority w:val="34"/>
    <w:qFormat w:val="1"/>
    <w:rsid w:val="00236053"/>
    <w:pPr>
      <w:ind w:left="720"/>
      <w:contextualSpacing w:val="1"/>
    </w:pPr>
  </w:style>
  <w:style w:type="character" w:styleId="IntenseEmphasis">
    <w:name w:val="Intense Emphasis"/>
    <w:basedOn w:val="DefaultParagraphFont"/>
    <w:uiPriority w:val="21"/>
    <w:qFormat w:val="1"/>
    <w:rsid w:val="00236053"/>
    <w:rPr>
      <w:i w:val="1"/>
      <w:iCs w:val="1"/>
      <w:color w:val="4f81bd" w:themeColor="accent1"/>
    </w:rPr>
  </w:style>
  <w:style w:type="character" w:styleId="Hyperlink">
    <w:name w:val="Hyperlink"/>
    <w:basedOn w:val="DefaultParagraphFont"/>
    <w:uiPriority w:val="99"/>
    <w:unhideWhenUsed w:val="1"/>
    <w:rsid w:val="00443673"/>
    <w:rPr>
      <w:color w:val="0000ff" w:themeColor="hyperlink"/>
      <w:u w:val="single"/>
    </w:rPr>
  </w:style>
  <w:style w:type="character" w:styleId="UnresolvedMention">
    <w:name w:val="Unresolved Mention"/>
    <w:basedOn w:val="DefaultParagraphFont"/>
    <w:uiPriority w:val="99"/>
    <w:semiHidden w:val="1"/>
    <w:unhideWhenUsed w:val="1"/>
    <w:rsid w:val="00443673"/>
    <w:rPr>
      <w:color w:val="605e5c"/>
      <w:shd w:color="auto" w:fill="e1dfdd" w:val="clear"/>
    </w:rPr>
  </w:style>
  <w:style w:type="paragraph" w:styleId="NoSpacing">
    <w:name w:val="No Spacing"/>
    <w:uiPriority w:val="1"/>
    <w:qFormat w:val="1"/>
    <w:rsid w:val="000B1303"/>
    <w:pPr>
      <w:widowControl w:val="0"/>
      <w:pBdr>
        <w:top w:space="0" w:sz="0" w:val="nil"/>
        <w:left w:space="0" w:sz="0" w:val="nil"/>
        <w:bottom w:space="0" w:sz="0" w:val="nil"/>
        <w:right w:space="0" w:sz="0" w:val="nil"/>
        <w:between w:space="0" w:sz="0" w:val="nil"/>
      </w:pBdr>
      <w:spacing w:line="240" w:lineRule="auto"/>
    </w:pPr>
    <w:rPr>
      <w:rFonts w:asciiTheme="majorHAnsi" w:cstheme="majorHAnsi" w:hAnsiTheme="majorHAnsi"/>
      <w:sz w:val="20"/>
      <w:szCs w:val="20"/>
    </w:rPr>
  </w:style>
  <w:style w:type="paragraph" w:styleId="Subtitle">
    <w:name w:val="Subtitle"/>
    <w:basedOn w:val="Normal"/>
    <w:next w:val="Normal"/>
    <w:pPr>
      <w:spacing w:before="0" w:lineRule="auto"/>
      <w:jc w:val="center"/>
    </w:pPr>
    <w:rPr>
      <w:color w:val="1f497d"/>
      <w:sz w:val="22"/>
      <w:szCs w:val="2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0KMXvsbTLtjsKztIlyAqHuBIgw==">CgMxLjA4AHIhMWZFTUp1bnAwRFFvdWZaVzRUcE1VR0pHbk5EUURRQndX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2022-01-26T01:25:00Z</dcterms:created>
  <dc:creator>Daniel Frew</dc:creator>
</cp:coreProperties>
</file>