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STAFF ORIENTATION AND INDUCTION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 xml:space="preserve">Lower Plenty Primary School OSHC assumes the responsibility to ensure that all staff receive appropriate orientation and induction which prepares, supports and facilitates their working performance and ongoing capacity for employment within the service.</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(or delegate) will provide and oversee induction for all new OSHC staff, including casual and relief staff, before they work independently with children.</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Before commencing, staff must complete required employment and child-safety checks, including qualification and Working with Children Check verification, and be introduced to the service’s Code of Conduct and reporting obligations.</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On their first day or session, new staff will be supported by an experienced staff member and shown supervision arrangements, children’s medical and support needs, emergency exits and assembly points, first aid, incident reporting and relevant service policies.</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The Coordinator and staff member will complete and sign the OSHC Orientation and Induction Checklist. The Principal or delegate will also ensure the Department’s school OHS induction checklist (or equivalent) is completed at commencement, covering hazards, safe work procedures, emergency arrangements, OHS contacts and reporting through eduSafe Plus.</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r>
        <w:t>Induction and training records will be kept securely, with school OHS records retained for at least seven years. The OHS training register or equivalent will be reviewed at least annually, and existing staff will receive updates when procedures change.</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r>
      <w:r>
        <w:t>Role-specific training and supervision will be provided before staff undertake relevant duties, including child protection, safe use of digital technologies, manual handling and other identified OHS risks. Training needs will be reviewed as roles or risks change.</w:t>
      </w:r>
    </w:p>
    <w:p w:rsidR="00000000" w:rsidDel="00000000" w:rsidP="00000000" w:rsidRDefault="00000000" w:rsidRPr="00000000" w14:paraId="00000012">
      <w:pPr>
        <w:pStyle w:val="Heading2"/>
        <w:rPr/>
      </w:pPr>
      <w:r w:rsidDel="00000000" w:rsidR="00000000" w:rsidRPr="00000000">
        <w:rPr>
          <w:rtl w:val="0"/>
        </w:rPr>
        <w:t xml:space="preserve">FURTHER INFORMATION AND RESOURCES  </w:t>
      </w:r>
    </w:p>
    <w:p w:rsidR="00000000" w:rsidDel="00000000" w:rsidP="00000000" w:rsidRDefault="00000000" w:rsidRPr="00000000" w14:paraId="0000001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Law sections 162A and 167; National Regulations 84, 168 and 170</w:t>
      </w:r>
    </w:p>
    <w:p w:rsidR="00000000" w:rsidDel="00000000" w:rsidP="00000000" w:rsidRDefault="00000000" w:rsidRPr="00000000" w14:paraId="0000001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Regulations 145–152 (staff records and qualifications, as applicable)</w:t>
      </w:r>
    </w:p>
    <w:p w:rsidR="00000000" w:rsidDel="00000000" w:rsidP="00000000" w:rsidRDefault="00000000" w:rsidRPr="00000000" w14:paraId="0000001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Quality Standard: Quality Areas 2, 4 and 7</w:t>
      </w:r>
    </w:p>
    <w:p w:rsidR="00000000" w:rsidDel="00000000" w:rsidP="00000000" w:rsidRDefault="00000000" w:rsidRPr="00000000" w14:paraId="0000001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Victorian Department of Education: OHS Induction and Training for School Staff Policy</w:t>
      </w:r>
    </w:p>
    <w:p w:rsidR="00000000" w:rsidDel="00000000" w:rsidP="00000000" w:rsidRDefault="00000000" w:rsidRPr="00000000" w14:paraId="00000017">
      <w:pPr>
        <w:pStyle w:val="Heading2"/>
        <w:rPr/>
      </w:pPr>
      <w:r w:rsidDel="00000000" w:rsidR="00000000" w:rsidRPr="00000000">
        <w:rPr>
          <w:rtl w:val="0"/>
        </w:rPr>
        <w:t xml:space="preserve">REVIEW CYCLE AND EVALUATION</w:t>
      </w:r>
    </w:p>
    <w:p w:rsidR="00000000" w:rsidDel="00000000" w:rsidP="00000000" w:rsidRDefault="00000000" w:rsidRPr="00000000" w14:paraId="00000018">
      <w:pPr>
        <w:rPr/>
      </w:pPr>
      <w:r w:rsidDel="00000000" w:rsidR="00000000" w:rsidRPr="00000000">
        <w:rPr>
          <w:rtl w:val="0"/>
        </w:rPr>
        <w:t>This policy was reviewed in October 2026 and is scheduled for review in October 2028, or earlier if requirements change.</w:t>
      </w:r>
      <w:r w:rsidDel="00000000" w:rsidR="00000000" w:rsidRPr="00000000">
        <w:rPr>
          <w:sz w:val="22"/>
          <w:szCs w:val="22"/>
          <w:rtl w:val="0"/>
        </w:rPr>
        <w:t xml:space="preserve">w in </w:t>
      </w:r>
      <w:r w:rsidDel="00000000" w:rsidR="00000000" w:rsidRPr="00000000">
        <w:rPr>
          <w:rtl w:val="0"/>
        </w:rPr>
        <w:t xml:space="preserve">February</w:t>
      </w:r>
      <w:r w:rsidDel="00000000" w:rsidR="00000000" w:rsidRPr="00000000">
        <w:rPr>
          <w:sz w:val="22"/>
          <w:szCs w:val="22"/>
          <w:rtl w:val="0"/>
        </w:rPr>
        <w:t xml:space="preserve"> 202</w:t>
      </w:r>
      <w:r w:rsidDel="00000000" w:rsidR="00000000" w:rsidRPr="00000000">
        <w:rPr>
          <w:rtl w:val="0"/>
        </w:rPr>
        <w:t xml:space="preserve">7</w:t>
      </w:r>
      <w:r w:rsidDel="00000000" w:rsidR="00000000" w:rsidRPr="00000000">
        <w:rPr>
          <w:sz w:val="22"/>
          <w:szCs w:val="22"/>
          <w:rtl w:val="0"/>
        </w:rPr>
        <w:t xml:space="preserve">.</w:t>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FTDVnv45eotQP2XTUQjYYH2R/A==">CgMxLjA4AHIhMWZOV2RoOXlMMGdGMnR0UkZvVDVCMWkzc1lEbG1Ramdy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2022-01-25T23:41:00Z</dcterms:created>
  <dc:creator>Daniel Frew</dc:creator>
</cp:coreProperties>
</file>