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EMPLOYMENT OF STAFF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strives to follow its transparent processes to employ staff who are qualified and appropriate for the job. Lower Plenty Primary School OSHC also strives to be an equal opportunity employer.</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and volunteers will only be engaged after reasonable checks confirm they are suitable for their role and able to work safely with children, in accordance with the Role and Expectations of Staff and Child Safe Environment policies.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Evidence of required qualifications, current Working with Children Check (WWCC) or applicable exemption, and first aid, anaphylaxis and asthma training (where required) will be checked before commencement and kept securely in staff records.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‘reasonable enquiries’ required for employing staff include: </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requesting an appropriate resume from the candidate </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conducting an interview of the candidate </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contacting at least two referees to check the person’s character </w:t>
      </w:r>
    </w:p>
    <w:p w:rsidR="00000000" w:rsidDel="00000000" w:rsidP="00000000" w:rsidRDefault="00000000" w:rsidRPr="00000000" w14:paraId="00000014">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determining, and obtaining a copy of, the appropriate qualifications of the person for the relevant job </w:t>
      </w:r>
    </w:p>
    <w:p w:rsidR="00000000" w:rsidDel="00000000" w:rsidP="00000000" w:rsidRDefault="00000000" w:rsidRPr="00000000" w14:paraId="0000001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checking the person’s WWC Clearance using the Victorian WWC status checker before engagement (or verifying a lawful exemption), keeping evidence of the check, and confirming they are not prohibited from working with children;</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commencing work, paid staff and volunteers will be provided with:</w:t>
      </w:r>
    </w:p>
    <w:p w:rsidR="00000000" w:rsidDel="00000000" w:rsidP="00000000" w:rsidRDefault="00000000" w:rsidRPr="00000000" w14:paraId="0000001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their terms of employment or engagement (including role and expectations of staff) </w:t>
      </w:r>
    </w:p>
    <w:p w:rsidR="00000000" w:rsidDel="00000000" w:rsidP="00000000" w:rsidRDefault="00000000" w:rsidRPr="00000000" w14:paraId="00000018">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information about the philosophy and goals of Lower Plenty Primary School OSHC </w:t>
      </w:r>
    </w:p>
    <w:p w:rsidR="00000000" w:rsidDel="00000000" w:rsidP="00000000" w:rsidRDefault="00000000" w:rsidRPr="00000000" w14:paraId="0000001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information about the National Quality Framework </w:t>
      </w:r>
    </w:p>
    <w:p w:rsidR="00000000" w:rsidDel="00000000" w:rsidP="00000000" w:rsidRDefault="00000000" w:rsidRPr="00000000" w14:paraId="0000001A">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information about ‘My Time, Our Place’ Framework for School Age Care </w:t>
      </w:r>
    </w:p>
    <w:p w:rsidR="00000000" w:rsidDel="00000000" w:rsidP="00000000" w:rsidRDefault="00000000" w:rsidRPr="00000000" w14:paraId="0000001B">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access to service policies and procedures, including child safety, mandatory reporting, supervision, emergency and complaints procedures, and a tour of the premises</w:t>
      </w:r>
      <w:r w:rsidDel="00000000" w:rsidR="00000000" w:rsidRPr="00000000">
        <w:rPr>
          <w:rFonts w:ascii="Symbol" w:cs="Symbol" w:eastAsia="Symbol" w:hAnsi="Symbol"/>
          <w:b w:val="0"/>
          <w:i w:val="0"/>
          <w:smallCaps w:val="0"/>
          <w:strike w:val="0"/>
          <w:color w:val="000000"/>
          <w:sz w:val="20"/>
          <w:szCs w:val="20"/>
          <w:u w:val="none"/>
          <w:shd w:fill="auto" w:val="clear"/>
          <w:vertAlign w:val="baseline"/>
          <w:rtl w:val="0"/>
        </w:rPr>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p>
    <w:p w:rsidR="00000000" w:rsidDel="00000000" w:rsidP="00000000" w:rsidRDefault="00000000" w:rsidRPr="00000000" w14:paraId="0000001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any other information and induction needed to perform their role safely, including how to raise concerns about child safety or staff conduct.</w:t>
      </w:r>
    </w:p>
    <w:p w:rsidR="00000000" w:rsidDel="00000000" w:rsidP="00000000" w:rsidRDefault="00000000" w:rsidRPr="00000000" w14:paraId="0000001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Pr>
          <w:rFonts w:ascii="Calibri" w:cs="Calibri" w:eastAsia="Calibri" w:hAnsi="Calibri"/>
          <w:b w:val="0"/>
          <w:i w:val="0"/>
          <w:smallCaps w:val="0"/>
          <w:strike w:val="0"/>
          <w:color w:val="000000"/>
          <w:sz w:val="20"/>
          <w:szCs w:val="20"/>
          <w:u w:val="none"/>
          <w:shd w:fill="auto" w:val="clear"/>
          <w:vertAlign w:val="baseline"/>
          <w:rtl w:val="0"/>
        </w:rPr>
        <w:t>The Coordinator or approved provider will maintain required staff records, monitor expiry dates and ensure staffing arrangements, qualifications and supervision meet applicable requirements. For child-related work, they will also connect new staff through WWC Connect within 7 days and volunteers within 21 days of engagement, update details or end dates within the applicable timeframes, and act immediately on any adverse clearance notification. Verification and engagement records will be retained for at least 7 years after engagement ends. Existing staff should also be connected where applicable.</w:t>
      </w:r>
    </w:p>
    <w:p w:rsidR="00000000" w:rsidDel="00000000" w:rsidP="00000000" w:rsidRDefault="00000000" w:rsidRPr="00000000" w14:paraId="0000001D">
      <w:pPr>
        <w:pStyle w:val="Heading2"/>
        <w:rPr/>
      </w:pPr>
      <w:r w:rsidDel="00000000" w:rsidR="00000000" w:rsidRPr="00000000">
        <w:rPr>
          <w:rtl w:val="0"/>
        </w:rPr>
        <w:t>Education and Care Services National Law: sections 161–163, 165–167; National Regulations: 84, 136, 145–152, 168–170; Victorian Working with Children Check and WWC Connect requirements</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(2.2.3), Quality Area 4 (4.1, 4.2) and Quality Area 7 (7.1)</w:t>
      </w:r>
    </w:p>
    <w:p w:rsidR="00000000" w:rsidDel="00000000" w:rsidP="00000000" w:rsidRDefault="00000000" w:rsidRPr="00000000" w14:paraId="00000020">
      <w:pPr>
        <w:rPr/>
      </w:pPr>
      <w:r w:rsidDel="00000000" w:rsidR="00000000" w:rsidRPr="00000000">
        <w:rPr>
          <w:b w:val="0"/>
          <w:rtl w:val="0"/>
        </w:rPr>
        <w:t>This policy was reviewed in October 2026 and is scheduled for review in October 2027, or earlier if requirements change.</w:t>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Symbo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hUaic7aPEICkGS69yjPp163C8Q==">CgMxLjA4AHIhMWRONHNFYkY2bFBiZTJaWXBIeE9IVmpQbWRBUFNqLUtH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2022-01-25T22:47:00Z</dcterms:created>
  <dc:creator>Daniel Frew</dc:creator>
</cp:coreProperties>
</file>