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FOOD HANDLING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All food prepared, served or stored at Lower Plenty Primary School OSHC will be handled hygienically to prevent contamination and foodborne illness.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ensure food preparation, storage and serving practices comply with applicable food safety laws and local council requirements, and that staff receive appropriate food safety guidance.</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handling food will tie back long hair, cover cuts with waterproof dressings and avoid handling food when unwell with vomiting, diarrhoea or other potentially foodborne illness.</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Food preparation surfaces and utensils will be cleaned and sanitised as appropriate before use and between raw and ready-to-eat foods.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and children will wash hands thoroughly with soap and water before preparing, serving or eating food, and after toileting, coughing, handling waste or touching raw food. Gloves, if used, do not replace handwashing.</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Perishable foods will be covered and kept at 5°C or below; hot foods will be kept at 60°C or above where applicable. Dry foods will be stored in clean, sealed containers.</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Perishable food brought from home will be refrigerated promptly where required. Food will be kept at safe temperatures during excursions and Vacation Care.</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refrigerator will be checked for safe temperature, cleaned regularly and the stove and food preparation equipment cleaned after use.</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not serve food that has fallen on the ground, been contaminated or been handled unhygienically.</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may assist with food preparation only under active supervision, with age-appropriate hygiene and safe food handling practices.</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Food that is unsafe, out of date or suspected of contamination will be discarded promptly and securely.</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check children’s food allergies and dietary requirements before preparing or serving food, prevent allergen cross-contact and follow each child’s medical management and risk minimisation plans.</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Food Act 1984 (Vic) and applicable Victorian food safety requirements</w:t>
      </w:r>
    </w:p>
    <w:p w:rsidR="00000000" w:rsidDel="00000000" w:rsidP="00000000" w:rsidRDefault="00000000" w:rsidRPr="00000000" w14:paraId="00000018">
      <w:pPr>
        <w:pStyle w:val="Heading2"/>
        <w:rPr/>
      </w:pPr>
      <w:r w:rsidDel="00000000" w:rsidR="00000000" w:rsidRPr="00000000">
        <w:rPr>
          <w:rtl w:val="0"/>
        </w:rPr>
        <w:t>Education and Care Services National Regulations 77, 78, 79 and 80; 90–91 (medical conditions)</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Elements 2.1.2 and 2.1.3; Food Standards Australia New Zealand</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National Regulations 77 </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This policy was reviewed in October 2026 and is scheduled for review in October 2027, or earlier if requirements change.</w:t>
      </w:r>
    </w:p>
    <w:p w:rsidR="00000000" w:rsidDel="00000000" w:rsidP="00000000" w:rsidRDefault="00000000" w:rsidRPr="00000000" w14:paraId="0000001C">
      <w:pPr>
        <w:pStyle w:val="Heading2"/>
        <w:rPr/>
      </w:pPr>
      <w:r w:rsidDel="00000000" w:rsidR="00000000" w:rsidRPr="00000000">
        <w:rPr>
          <w:rtl w:val="0"/>
        </w:rPr>
        <w:t xml:space="preserve">REVIEW CYCLE AND EVALUATION</w:t>
      </w:r>
    </w:p>
    <w:p w:rsidR="00000000" w:rsidDel="00000000" w:rsidP="00000000" w:rsidRDefault="00000000" w:rsidRPr="00000000" w14:paraId="0000001D">
      <w:pPr>
        <w:rPr/>
      </w:pPr>
      <w:r w:rsidDel="00000000" w:rsidR="00000000" w:rsidRPr="00000000">
        <w:rPr>
          <w:rtl w:val="0"/>
        </w:rPr>
        <w:t xml:space="preserve">This policy was last updated on 5th of February 2025 and is scheduled for revie</w:t>
      </w:r>
      <w:r w:rsidDel="00000000" w:rsidR="00000000" w:rsidRPr="00000000">
        <w:rPr>
          <w:sz w:val="22"/>
          <w:szCs w:val="22"/>
          <w:rtl w:val="0"/>
        </w:rPr>
        <w:t xml:space="preserve">w in </w:t>
      </w:r>
      <w:r w:rsidDel="00000000" w:rsidR="00000000" w:rsidRPr="00000000">
        <w:rPr>
          <w:rtl w:val="0"/>
        </w:rPr>
        <w:t xml:space="preserve">February</w:t>
      </w:r>
      <w:r w:rsidDel="00000000" w:rsidR="00000000" w:rsidRPr="00000000">
        <w:rPr>
          <w:sz w:val="22"/>
          <w:szCs w:val="22"/>
          <w:rtl w:val="0"/>
        </w:rPr>
        <w:t xml:space="preserve"> 202</w:t>
      </w:r>
      <w:r w:rsidDel="00000000" w:rsidR="00000000" w:rsidRPr="00000000">
        <w:rPr>
          <w:rtl w:val="0"/>
        </w:rPr>
        <w:t xml:space="preserve">7</w:t>
      </w:r>
      <w:r w:rsidDel="00000000" w:rsidR="00000000" w:rsidRPr="00000000">
        <w:rPr>
          <w:sz w:val="22"/>
          <w:szCs w:val="22"/>
          <w:rtl w:val="0"/>
        </w:rPr>
        <w:t xml:space="preserve">.</w:t>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U50CTqaQycfA2WCXjBdHU03wqw==">CgMxLjA4AHIhMWRyOXA5aTVUSlJCY1o1UnM3cU9DNDBVQUFoVmxUbDlJ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2022-01-25T05:58:00Z</dcterms:created>
  <dc:creator>Daniel Frew</dc:creator>
</cp:coreProperties>
</file>