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ILLNESS AND INJURY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 xml:space="preserve">Lower Plenty Primary School OSHC proactively strives to avoid injuries occurring at Lower Plenty Primary School OSHC, and to minimise the impact of injuries and illnesses by responding appropriately and as quickly as possible, to all injuries and illnesses. The rights and responsibilities of parents with respect to injuries to and illnesses of their children is acknowledged and will be taken in to account in administering all procedures.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pStyle w:val="Heading3"/>
        <w:rPr/>
      </w:pPr>
      <w:r w:rsidDel="00000000" w:rsidR="00000000" w:rsidRPr="00000000">
        <w:rPr>
          <w:rtl w:val="0"/>
        </w:rPr>
        <w:t xml:space="preserve">Parental Permission</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Written authorisation to seek emergency medical treatment and ambulance transport will be obtained through enrolment. In an emergency, staff will seek urgent assistance without delay.</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children with diagnosed medical conditions, families will provide a current medical management plan. The service will follow its Medical Conditions Policy, including risk minimisation and communication arrangements.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Children’s health information will be kept confidential and shared only with staff who need it to provide safe care or as required by law.</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use this information to provide appropriate care and obtain medical assistance when required.</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report incidents, injuries, trauma and illness as required by law.</w:t>
      </w:r>
    </w:p>
    <w:p w:rsidR="00000000" w:rsidDel="00000000" w:rsidP="00000000" w:rsidRDefault="00000000" w:rsidRPr="00000000" w14:paraId="00000014">
      <w:pPr>
        <w:pStyle w:val="Heading3"/>
        <w:rPr/>
      </w:pPr>
      <w:r w:rsidDel="00000000" w:rsidR="00000000" w:rsidRPr="00000000">
        <w:rPr>
          <w:rtl w:val="0"/>
        </w:rPr>
        <w:t xml:space="preserve">First Aid</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At least one educator or staff member immediately available at all times will hold current approved first aid, anaphylaxis management and emergency asthma management training, as required by Regulation 136. CPR currency will be maintained in accordance with the approved training requirements.</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follow standard precautions, including hand hygiene and disposable gloves when contact with blood or bodily fluids is possible.</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delegate will ensure staff have ready access to:</w:t>
      </w:r>
    </w:p>
    <w:p w:rsidR="00000000" w:rsidDel="00000000" w:rsidP="00000000" w:rsidRDefault="00000000" w:rsidRPr="00000000" w14:paraId="0000001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suitably equipped, regularly checked first aid kit, including during excursions;</w:t>
      </w:r>
    </w:p>
    <w:p w:rsidR="00000000" w:rsidDel="00000000" w:rsidP="00000000" w:rsidRDefault="00000000" w:rsidRPr="00000000" w14:paraId="0000001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cold packs and other appropriate first aid supplies;</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disposable gloves and hygiene supplies;</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current emergency contacts, medical plans and a working telephone.</w:t>
      </w:r>
    </w:p>
    <w:p w:rsidR="00000000" w:rsidDel="00000000" w:rsidP="00000000" w:rsidRDefault="00000000" w:rsidRPr="00000000" w14:paraId="0000001C">
      <w:pPr>
        <w:pStyle w:val="Heading3"/>
        <w:rPr/>
      </w:pPr>
      <w:r w:rsidDel="00000000" w:rsidR="00000000" w:rsidRPr="00000000">
        <w:rPr>
          <w:rtl w:val="0"/>
        </w:rPr>
        <w:t xml:space="preserve">Immediate Procedure Upon Injury or Illness</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a child becomes ill or injured while attending Lower Plenty Primary School OSHC: </w:t>
      </w:r>
    </w:p>
    <w:p w:rsidR="00000000" w:rsidDel="00000000" w:rsidP="00000000" w:rsidRDefault="00000000" w:rsidRPr="00000000" w14:paraId="0000001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comfort and supervise the child, assess the situation and provide appropriate first aid in accordance with the child’s medical management plan where relevant;</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notify parents/guardians as soon as practicable, and no later than 24 hours after an incident, injury, trauma or illness;</w:t>
      </w:r>
    </w:p>
    <w:p w:rsidR="00000000" w:rsidDel="00000000" w:rsidP="00000000" w:rsidRDefault="00000000" w:rsidRPr="00000000" w14:paraId="0000002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where appropriate, move an unwell child to a comfortable, supervised area away from other children and apply the service’s illness and exclusion procedures;</w:t>
      </w:r>
    </w:p>
    <w:p w:rsidR="00000000" w:rsidDel="00000000" w:rsidP="00000000" w:rsidRDefault="00000000" w:rsidRPr="00000000" w14:paraId="0000002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ask parents/guardians to collect the child promptly when necessary;</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continue to supervise and monitor the child until collected or transferred to medical care;</w:t>
      </w:r>
    </w:p>
    <w:p w:rsidR="00000000" w:rsidDel="00000000" w:rsidP="00000000" w:rsidRDefault="00000000" w:rsidRPr="00000000" w14:paraId="0000002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administer medication only in accordance with the Medication Policy and required authorisations, except where emergency administration is permitted under the National Regulations.</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a child has a serious injury, severe symptoms or a deteriorating condition:</w:t>
      </w:r>
    </w:p>
    <w:p w:rsidR="00000000" w:rsidDel="00000000" w:rsidP="00000000" w:rsidRDefault="00000000" w:rsidRPr="00000000" w14:paraId="0000002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call 000 immediately, provide first aid and follow the emergency response procedures;</w:t>
      </w:r>
    </w:p>
    <w:p w:rsidR="00000000" w:rsidDel="00000000" w:rsidP="00000000" w:rsidRDefault="00000000" w:rsidRPr="00000000" w14:paraId="0000002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notify the parents/guardians as soon as practicable;</w:t>
      </w:r>
    </w:p>
    <w:p w:rsidR="00000000" w:rsidDel="00000000" w:rsidP="00000000" w:rsidRDefault="00000000" w:rsidRPr="00000000" w14:paraId="0000002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maintain safe supervision and required staffing arrangements for all other children. A staff member may accompany the child only where safe staffing can be maintained.</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will be informed of any applicable medical or ambulance costs.</w:t>
      </w:r>
    </w:p>
    <w:p w:rsidR="00000000" w:rsidDel="00000000" w:rsidP="00000000" w:rsidRDefault="00000000" w:rsidRPr="00000000" w14:paraId="00000029">
      <w:pPr>
        <w:pStyle w:val="Heading3"/>
        <w:rPr/>
      </w:pPr>
      <w:r w:rsidDel="00000000" w:rsidR="00000000" w:rsidRPr="00000000">
        <w:rPr>
          <w:rtl w:val="0"/>
        </w:rPr>
        <w:t xml:space="preserve">Recording, Reporting and Reviewing Injuries and Illness</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delegate will ensure an incident, injury, trauma and illness record is completed as soon as practicable and no later than 24 hours after the event (Regulation 87).</w:t>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record must include the information required by Regulation 87, including:</w:t>
      </w:r>
    </w:p>
    <w:p w:rsidR="00000000" w:rsidDel="00000000" w:rsidP="00000000" w:rsidRDefault="00000000" w:rsidRPr="00000000" w14:paraId="0000002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child’s name, age and circumstances of the incident or illness;</w:t>
      </w:r>
    </w:p>
    <w:p w:rsidR="00000000" w:rsidDel="00000000" w:rsidP="00000000" w:rsidRDefault="00000000" w:rsidRPr="00000000" w14:paraId="0000002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date, time and location of the event;</w:t>
      </w:r>
    </w:p>
    <w:p w:rsidR="00000000" w:rsidDel="00000000" w:rsidP="00000000" w:rsidRDefault="00000000" w:rsidRPr="00000000" w14:paraId="0000002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details of the injury, trauma or illness and any symptoms;</w:t>
      </w:r>
    </w:p>
    <w:p w:rsidR="00000000" w:rsidDel="00000000" w:rsidP="00000000" w:rsidRDefault="00000000" w:rsidRPr="00000000" w14:paraId="0000002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action taken, first aid or medication administered and by whom;</w:t>
      </w:r>
    </w:p>
    <w:p w:rsidR="00000000" w:rsidDel="00000000" w:rsidP="00000000" w:rsidRDefault="00000000" w:rsidRPr="00000000" w14:paraId="0000003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any emergency services or medical personnel contacted;</w:t>
      </w:r>
    </w:p>
    <w:p w:rsidR="00000000" w:rsidDel="00000000" w:rsidP="00000000" w:rsidRDefault="00000000" w:rsidRPr="00000000" w14:paraId="0000003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date and time parents/guardians were notified;</w:t>
      </w:r>
    </w:p>
    <w:p w:rsidR="00000000" w:rsidDel="00000000" w:rsidP="00000000" w:rsidRDefault="00000000" w:rsidRPr="00000000" w14:paraId="0000003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name and signature of the person making the record and any witnesses;</w:t>
      </w:r>
    </w:p>
    <w:p w:rsidR="00000000" w:rsidDel="00000000" w:rsidP="00000000" w:rsidRDefault="00000000" w:rsidRPr="00000000" w14:paraId="0000003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parent/guardian’s acknowledgement where practicable.</w:t>
      </w:r>
    </w:p>
    <w:p w:rsidR="00000000" w:rsidDel="00000000" w:rsidP="00000000" w:rsidRDefault="00000000" w:rsidRPr="00000000" w14:paraId="0000003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Parents/guardians will be notified as soon as practicable and within 24 hours of an incident, injury, trauma or illness involving their child (Regulation 86).</w:t>
      </w:r>
    </w:p>
    <w:p w:rsidR="00000000" w:rsidDel="00000000" w:rsidP="00000000" w:rsidRDefault="00000000" w:rsidRPr="00000000" w14:paraId="0000003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review incidents and take reasonable action to prevent recurrence.</w:t>
      </w:r>
    </w:p>
    <w:p w:rsidR="00000000" w:rsidDel="00000000" w:rsidP="00000000" w:rsidRDefault="00000000" w:rsidRPr="00000000" w14:paraId="0000003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Minor injuries and illnesses will also be recorded using the service’s incident recording process.</w:t>
      </w:r>
    </w:p>
    <w:p w:rsidR="00000000" w:rsidDel="00000000" w:rsidP="00000000" w:rsidRDefault="00000000" w:rsidRPr="00000000" w14:paraId="000000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promptly advise the Principal/Approved Provider of any serious incident. The Approved Provider will notify the Regulatory Authority within 24 hours of becoming aware of a serious incident, including serious injury, trauma or illness requiring urgent medical attention, as required by the National Law and Regulations.</w:t>
      </w:r>
    </w:p>
    <w:p w:rsidR="00000000" w:rsidDel="00000000" w:rsidP="00000000" w:rsidRDefault="00000000" w:rsidRPr="00000000" w14:paraId="00000038">
      <w:pPr>
        <w:pStyle w:val="Heading2"/>
        <w:rPr/>
      </w:pPr>
      <w:r w:rsidDel="00000000" w:rsidR="00000000" w:rsidRPr="00000000">
        <w:rPr>
          <w:rtl w:val="0"/>
        </w:rPr>
        <w:t xml:space="preserve">FURTHER INFORMATION AND RESOURCES  </w:t>
      </w:r>
    </w:p>
    <w:p w:rsidR="00000000" w:rsidDel="00000000" w:rsidP="00000000" w:rsidRDefault="00000000" w:rsidRPr="00000000" w14:paraId="0000003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sections 165, 167 and 174</w:t>
      </w:r>
    </w:p>
    <w:p w:rsidR="00000000" w:rsidDel="00000000" w:rsidP="00000000" w:rsidRDefault="00000000" w:rsidRPr="00000000" w14:paraId="0000003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85–87, 89, 90–96, 136, 168, 176–178 and 183</w:t>
      </w:r>
    </w:p>
    <w:p w:rsidR="00000000" w:rsidDel="00000000" w:rsidP="00000000" w:rsidRDefault="00000000" w:rsidRPr="00000000" w14:paraId="0000003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ACECQA Guide to the National Quality Framework</w:t>
      </w:r>
    </w:p>
    <w:p w:rsidR="00000000" w:rsidDel="00000000" w:rsidP="00000000" w:rsidRDefault="00000000" w:rsidRPr="00000000" w14:paraId="0000003C">
      <w:pPr>
        <w:pStyle w:val="Heading2"/>
        <w:rPr/>
      </w:pPr>
      <w:r w:rsidDel="00000000" w:rsidR="00000000" w:rsidRPr="00000000">
        <w:rPr>
          <w:rtl w:val="0"/>
        </w:rPr>
        <w:t xml:space="preserve">REVIEW CYCLE AND EVALUATION</w:t>
      </w:r>
    </w:p>
    <w:p w:rsidR="00000000" w:rsidDel="00000000" w:rsidP="00000000" w:rsidRDefault="00000000" w:rsidRPr="00000000" w14:paraId="0000003D">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Symbo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iMPjFOGB6zwh+2oHfyAVmnsh8g==">CgMxLjA4AHIhMWVDLTAyUC1OTmV1aFVIT2REandNaGV2LUwzR1pTNTJj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2022-01-25T04:26:00Z</dcterms:created>
  <dc:creator>Daniel Frew</dc:creator>
</cp:coreProperties>
</file>