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LOWER PLENTY PRIMARY SCHOOL OSH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-202183</wp:posOffset>
            </wp:positionV>
            <wp:extent cx="2046859" cy="1416050"/>
            <wp:effectExtent b="0" l="0" r="0" t="0"/>
            <wp:wrapSquare wrapText="righ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6859" cy="1416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  <w:t xml:space="preserve">126 Main Road, Lower Plenty 3093</w:t>
      </w:r>
    </w:p>
    <w:p w:rsidR="00000000" w:rsidDel="00000000" w:rsidP="00000000" w:rsidRDefault="00000000" w:rsidRPr="00000000" w14:paraId="00000003">
      <w:pPr>
        <w:pStyle w:val="Subtitle"/>
        <w:rPr/>
      </w:pPr>
      <w:r w:rsidDel="00000000" w:rsidR="00000000" w:rsidRPr="00000000">
        <w:rPr>
          <w:rtl w:val="0"/>
        </w:rPr>
        <w:t xml:space="preserve">Phone: 9435 2585 Fax: 9432 0844</w:t>
      </w:r>
    </w:p>
    <w:p w:rsidR="00000000" w:rsidDel="00000000" w:rsidP="00000000" w:rsidRDefault="00000000" w:rsidRPr="00000000" w14:paraId="00000004">
      <w:pPr>
        <w:pStyle w:val="Subtitle"/>
        <w:rPr/>
      </w:pPr>
      <w:r w:rsidDel="00000000" w:rsidR="00000000" w:rsidRPr="00000000">
        <w:rPr>
          <w:rtl w:val="0"/>
        </w:rPr>
        <w:t xml:space="preserve">Email: lower.plenty.ps@edumail.vic.gov.au</w:t>
      </w:r>
    </w:p>
    <w:p w:rsidR="00000000" w:rsidDel="00000000" w:rsidP="00000000" w:rsidRDefault="00000000" w:rsidRPr="00000000" w14:paraId="00000005">
      <w:pPr>
        <w:pStyle w:val="Subtitle"/>
        <w:rPr/>
      </w:pPr>
      <w:r w:rsidDel="00000000" w:rsidR="00000000" w:rsidRPr="00000000">
        <w:rPr>
          <w:rtl w:val="0"/>
        </w:rPr>
        <w:t xml:space="preserve">Website: www.lowerplentyps.vic.edu.au</w:t>
      </w:r>
    </w:p>
    <w:p w:rsidR="00000000" w:rsidDel="00000000" w:rsidP="00000000" w:rsidRDefault="00000000" w:rsidRPr="00000000" w14:paraId="00000006">
      <w:pPr>
        <w:pStyle w:val="Subtitle"/>
        <w:rPr/>
      </w:pPr>
      <w:r w:rsidDel="00000000" w:rsidR="00000000" w:rsidRPr="00000000">
        <w:rPr>
          <w:rtl w:val="0"/>
        </w:rPr>
        <w:t xml:space="preserve">CARE ● HONESTY ● ACHIEVEMENT ● RESPECT ● RESPONSIBILITY ● FUN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PHYSICAL ACTIVITY POLICY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PURPOSE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>Lower Plenty Primary School OSHC provides frequent, varied and inclusive opportunities for physical activity, focusing on enjoyment, participation, wellbeing and the development of positive lifelong habits.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SCOPE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policy applies to children, families, staff, management and visitors of the OSHC Service.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IMPLEMENTATION  </w:t>
      </w:r>
    </w:p>
    <w:p w:rsidR="00000000" w:rsidDel="00000000" w:rsidP="00000000" w:rsidRDefault="00000000" w:rsidRPr="00000000" w14:paraId="0000000E">
      <w:pPr>
        <w:pStyle w:val="Heading3"/>
        <w:rPr/>
      </w:pPr>
      <w:r w:rsidDel="00000000" w:rsidR="00000000" w:rsidRPr="00000000">
        <w:rPr>
          <w:rtl w:val="0"/>
        </w:rPr>
        <w:t xml:space="preserve">Participation: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Children are encouraged to enjoy physically active play and games; participation is supported without pressure.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Activities are adapted to suit different abilities, interests and support needs.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Every child is encouraged to develop skills and confidence at their own pace.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Age, culture, gender, disability and individual preferences are considered when planning activities.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Fair play, respectful behaviour and cooperation are encouraged.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Educators model positive, safe and active behaviour.</w:t>
      </w:r>
    </w:p>
    <w:p w:rsidR="00000000" w:rsidDel="00000000" w:rsidP="00000000" w:rsidRDefault="00000000" w:rsidRPr="00000000" w14:paraId="00000015">
      <w:pPr>
        <w:pStyle w:val="Heading3"/>
        <w:rPr/>
      </w:pPr>
      <w:r w:rsidDel="00000000" w:rsidR="00000000" w:rsidRPr="00000000">
        <w:rPr>
          <w:rtl w:val="0"/>
        </w:rPr>
        <w:t xml:space="preserve">Amount and types of Physical Activity: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The OSHC program contributes to children’s daily physical activity through active play and recreation.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Children are offered opportunities for at least 30 minutes of active play during a session, where practical, while respecting individual needs and choices.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Outdoor play is encouraged when conditions are safe, alongside options for rest and quieter activities.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Activities vary to develop movement skills, balance, coordination, strength and endurance.</w:t>
      </w:r>
    </w:p>
    <w:p w:rsidR="00000000" w:rsidDel="00000000" w:rsidP="00000000" w:rsidRDefault="00000000" w:rsidRPr="00000000" w14:paraId="0000001A">
      <w:pPr>
        <w:pStyle w:val="Heading3"/>
        <w:rPr/>
      </w:pPr>
      <w:r w:rsidDel="00000000" w:rsidR="00000000" w:rsidRPr="00000000">
        <w:rPr>
          <w:rtl w:val="0"/>
        </w:rPr>
        <w:t xml:space="preserve">Safe and supportive environments: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Educators check activity areas and equipment before use, remove hazards and report maintenance needs.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Educators actively supervise all physical activities, positioning themselves according to the activity, risks and children’s needs.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Activities are adjusted or moved indoors during unsafe heat, UV, storms, poor air quality or other adverse conditions.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Sun protection, including hats, shade, clothing and sunscreen, is provided in accordance with the service Sun Safety Policy and current UV conditions.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Children have ready access to drinking water and are encouraged to take regular drink and rest breaks.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First aid supplies and a suitably qualified first aid educator are accessible; injuries and incidents are managed under service procedures.</w:t>
      </w:r>
    </w:p>
    <w:p w:rsidR="00000000" w:rsidDel="00000000" w:rsidP="00000000" w:rsidRDefault="00000000" w:rsidRPr="00000000" w14:paraId="00000021">
      <w:pPr>
        <w:pStyle w:val="Heading3"/>
        <w:rPr/>
      </w:pPr>
      <w:r w:rsidDel="00000000" w:rsidR="00000000" w:rsidRPr="00000000">
        <w:rPr>
          <w:rtl w:val="0"/>
        </w:rPr>
        <w:t xml:space="preserve">Equipment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Safe, age-appropriate and inclusive equipment is available, with suitable alternatives or adjustments where needed.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Activity spaces are chosen to suit the number of children, supervision needs and planned activity.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Equipment is inspected, maintained, cleaned and stored safely; damaged items are removed from use.</w:t>
      </w:r>
    </w:p>
    <w:p w:rsidR="00000000" w:rsidDel="00000000" w:rsidP="00000000" w:rsidRDefault="00000000" w:rsidRPr="00000000" w14:paraId="00000025">
      <w:pPr>
        <w:pStyle w:val="Heading2"/>
        <w:rPr/>
      </w:pPr>
      <w:r w:rsidDel="00000000" w:rsidR="00000000" w:rsidRPr="00000000">
        <w:rPr>
          <w:rtl w:val="0"/>
        </w:rPr>
        <w:t xml:space="preserve">FURTHER INFORMATION AND RESOURCES  </w:t>
      </w:r>
    </w:p>
    <w:p w:rsidR="00000000" w:rsidDel="00000000" w:rsidP="00000000" w:rsidRDefault="00000000" w:rsidRPr="00000000" w14:paraId="00000026">
      <w:pPr>
        <w:spacing w:before="0" w:lineRule="auto"/>
        <w:rPr/>
      </w:pPr>
      <w:r w:rsidDel="00000000" w:rsidR="00000000" w:rsidRPr="00000000">
        <w:rPr>
          <w:rtl w:val="0"/>
        </w:rPr>
        <w:t>National Quality Standard: Quality Areas 1, 2, 3 and 5 (particularly Elements 2.1.3, 2.2.1 and 3.2.2).</w:t>
      </w:r>
    </w:p>
    <w:p w:rsidR="00000000" w:rsidDel="00000000" w:rsidP="00000000" w:rsidRDefault="00000000" w:rsidRPr="00000000" w14:paraId="00000027">
      <w:pPr>
        <w:spacing w:before="0" w:lineRule="auto"/>
        <w:rPr/>
      </w:pPr>
      <w:r w:rsidDel="00000000" w:rsidR="00000000" w:rsidRPr="00000000">
        <w:rPr>
          <w:rtl w:val="0"/>
        </w:rPr>
        <w:t>Education and Care Services National Regulations: 73–74, 77, 89, 103–105, 113–115 and 168.</w:t>
      </w:r>
    </w:p>
    <w:p w:rsidR="00000000" w:rsidDel="00000000" w:rsidP="00000000" w:rsidRDefault="00000000" w:rsidRPr="00000000" w14:paraId="00000028">
      <w:pPr>
        <w:spacing w:before="0" w:lineRule="auto"/>
        <w:rPr/>
      </w:pPr>
      <w:r w:rsidDel="00000000" w:rsidR="00000000" w:rsidRPr="00000000">
        <w:rPr>
          <w:rtl w:val="0"/>
        </w:rPr>
        <w:t>Education and Care Services National Law (Victoria): sections 165 and 167.</w:t>
      </w:r>
    </w:p>
    <w:p w:rsidR="00000000" w:rsidDel="00000000" w:rsidP="00000000" w:rsidRDefault="00000000" w:rsidRPr="00000000" w14:paraId="00000029">
      <w:pPr>
        <w:spacing w:before="0" w:lineRule="auto"/>
        <w:rPr/>
      </w:pPr>
      <w:r w:rsidDel="00000000" w:rsidR="00000000" w:rsidRPr="00000000">
        <w:rPr>
          <w:rtl w:val="0"/>
        </w:rPr>
        <w:t>ACECQA Guide to the National Quality Framework; Australian 24-Hour Movement Guidelines for Children and Young People.</w:t>
      </w:r>
    </w:p>
    <w:p w:rsidR="00000000" w:rsidDel="00000000" w:rsidP="00000000" w:rsidRDefault="00000000" w:rsidRPr="00000000" w14:paraId="0000002A">
      <w:pPr>
        <w:pStyle w:val="Heading2"/>
        <w:rPr/>
      </w:pPr>
      <w:r w:rsidDel="00000000" w:rsidR="00000000" w:rsidRPr="00000000">
        <w:rPr>
          <w:rtl w:val="0"/>
        </w:rPr>
        <w:t xml:space="preserve">REVIEW CYCLE AND EVALUATION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>This policy was reviewed in October 2026 and is scheduled for review in October 2028.</w:t>
      </w:r>
      <w:r w:rsidDel="00000000" w:rsidR="00000000" w:rsidRPr="00000000">
        <w:rPr>
          <w:vertAlign w:val="superscript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</w:p>
    <w:sectPr>
      <w:pgSz w:h="16820" w:w="11900" w:orient="portrait"/>
      <w:pgMar w:bottom="1010" w:top="338" w:left="850" w:right="79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AU"/>
      </w:rPr>
    </w:rPrDefault>
    <w:pPrDefault>
      <w:pPr>
        <w:widowControl w:val="0"/>
        <w:spacing w:before="181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jc w:val="center"/>
    </w:pPr>
    <w:rPr>
      <w:b w:val="1"/>
      <w:color w:val="1f497d"/>
      <w:sz w:val="43"/>
      <w:szCs w:val="4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color w:val="1f497d"/>
    </w:rPr>
  </w:style>
  <w:style w:type="paragraph" w:styleId="Heading3">
    <w:name w:val="heading 3"/>
    <w:basedOn w:val="Normal"/>
    <w:next w:val="Normal"/>
    <w:pPr/>
    <w:rPr>
      <w:color w:val="1f497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/>
    <w:rPr>
      <w:b w:val="1"/>
      <w:color w:val="1f497d"/>
      <w:sz w:val="40"/>
      <w:szCs w:val="40"/>
    </w:rPr>
  </w:style>
  <w:style w:type="paragraph" w:styleId="Normal" w:default="1">
    <w:name w:val="Normal"/>
    <w:qFormat w:val="1"/>
    <w:rsid w:val="002D64D2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81" w:line="240" w:lineRule="auto"/>
    </w:pPr>
    <w:rPr>
      <w:rFonts w:asciiTheme="majorHAnsi" w:cstheme="majorHAnsi" w:hAnsiTheme="majorHAnsi"/>
      <w:sz w:val="20"/>
      <w:szCs w:val="20"/>
    </w:rPr>
  </w:style>
  <w:style w:type="paragraph" w:styleId="Heading1">
    <w:name w:val="heading 1"/>
    <w:basedOn w:val="Normal"/>
    <w:next w:val="Normal"/>
    <w:uiPriority w:val="9"/>
    <w:qFormat w:val="1"/>
    <w:rsid w:val="00646965"/>
    <w:pPr>
      <w:keepNext w:val="1"/>
      <w:keepLines w:val="1"/>
      <w:spacing w:after="120" w:before="480"/>
      <w:jc w:val="center"/>
      <w:outlineLvl w:val="0"/>
    </w:pPr>
    <w:rPr>
      <w:b w:val="1"/>
      <w:color w:val="1f497d" w:themeColor="text2"/>
      <w:sz w:val="43"/>
      <w:szCs w:val="43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646965"/>
    <w:pPr>
      <w:keepNext w:val="1"/>
      <w:keepLines w:val="1"/>
      <w:spacing w:after="80" w:before="360"/>
      <w:outlineLvl w:val="1"/>
    </w:pPr>
    <w:rPr>
      <w:b w:val="1"/>
      <w:color w:val="1f497d" w:themeColor="text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646965"/>
    <w:pPr>
      <w:outlineLvl w:val="2"/>
    </w:pPr>
    <w:rPr>
      <w:color w:val="1f497d" w:themeColor="text2"/>
    </w:rPr>
  </w:style>
  <w:style w:type="paragraph" w:styleId="Heading4">
    <w:name w:val="heading 4"/>
    <w:basedOn w:val="Normal"/>
    <w:next w:val="Normal"/>
    <w:uiPriority w:val="9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646965"/>
    <w:rPr>
      <w:b w:val="1"/>
      <w:bCs w:val="1"/>
      <w:color w:val="1f497d" w:themeColor="text2"/>
      <w:sz w:val="40"/>
      <w:szCs w:val="40"/>
    </w:rPr>
  </w:style>
  <w:style w:type="paragraph" w:styleId="Subtitle">
    <w:name w:val="Subtitle"/>
    <w:basedOn w:val="Normal"/>
    <w:next w:val="Normal"/>
    <w:uiPriority w:val="11"/>
    <w:qFormat w:val="1"/>
    <w:rsid w:val="00646965"/>
    <w:pPr>
      <w:spacing w:before="0"/>
      <w:jc w:val="center"/>
    </w:pPr>
    <w:rPr>
      <w:color w:val="1f497d" w:themeColor="text2"/>
      <w:sz w:val="22"/>
      <w:szCs w:val="22"/>
    </w:rPr>
  </w:style>
  <w:style w:type="paragraph" w:styleId="ListParagraph">
    <w:name w:val="List Paragraph"/>
    <w:basedOn w:val="Normal"/>
    <w:uiPriority w:val="34"/>
    <w:qFormat w:val="1"/>
    <w:rsid w:val="002360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36053"/>
    <w:rPr>
      <w:i w:val="1"/>
      <w:iCs w:val="1"/>
      <w:color w:val="4f81bd" w:themeColor="accent1"/>
    </w:rPr>
  </w:style>
  <w:style w:type="character" w:styleId="Hyperlink">
    <w:name w:val="Hyperlink"/>
    <w:basedOn w:val="DefaultParagraphFont"/>
    <w:uiPriority w:val="99"/>
    <w:unhideWhenUsed w:val="1"/>
    <w:rsid w:val="004436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3673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0B1303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rFonts w:asciiTheme="majorHAnsi" w:cstheme="majorHAnsi" w:hAnsiTheme="majorHAnsi"/>
      <w:sz w:val="20"/>
      <w:szCs w:val="20"/>
    </w:rPr>
  </w:style>
  <w:style w:type="paragraph" w:styleId="Subtitle">
    <w:name w:val="Subtitle"/>
    <w:basedOn w:val="Normal"/>
    <w:next w:val="Normal"/>
    <w:pPr>
      <w:spacing w:before="0" w:lineRule="auto"/>
      <w:jc w:val="center"/>
    </w:pPr>
    <w:rPr>
      <w:color w:val="1f497d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G/wrAvoKPJpSAlHhk8Hmg+llpA==">CgMxLjA4AHIhMWN1R3hCTmZTaDdmVlZBRmViRWN5UEp4U2pra2RLZjVp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2022-01-25T02:22:00Z</dcterms:created>
  <dc:creator>Daniel Frew</dc:creator>
</cp:coreProperties>
</file>