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lower.plenty.ps@edumail.vic.gov.au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00A24F68" w14:textId="37BDDB10" w:rsidR="00B23A62" w:rsidRDefault="007D78C9" w:rsidP="00646965">
      <w:pPr>
        <w:pStyle w:val="Heading1"/>
      </w:pPr>
      <w:r>
        <w:t>STAFFING RATIO</w:t>
      </w:r>
      <w:r w:rsidR="00D04287">
        <w:t xml:space="preserve"> POLICY</w:t>
      </w:r>
    </w:p>
    <w:p w14:paraId="252CD311" w14:textId="77777777" w:rsidR="00AC3918" w:rsidRPr="00646965" w:rsidRDefault="00B1549F" w:rsidP="00646965">
      <w:pPr>
        <w:pStyle w:val="Heading2"/>
      </w:pPr>
      <w:r w:rsidRPr="00646965">
        <w:t xml:space="preserve">PURPOSE  </w:t>
      </w:r>
    </w:p>
    <w:p w14:paraId="5F0EB7B8" w14:textId="2ED63A9B" w:rsidR="00B23A62" w:rsidRDefault="007D78C9" w:rsidP="00596F37">
      <w:r>
        <w:t>Educator-to-child ratios will meet or exceed the requirements of the Education and Care Services National Law and National Regulations. Staffing decisions will also consider the activities undertaken, children’s ages, abilities, individual support needs and the level of supervision required.</w:t>
      </w:r>
      <w:r w:rsidR="00596F37"/>
    </w:p>
    <w:p w14:paraId="28FA013A" w14:textId="23A72A4E" w:rsidR="00AC3918" w:rsidRPr="00443673" w:rsidRDefault="00B1549F" w:rsidP="00B23A62">
      <w:pPr>
        <w:pStyle w:val="Heading2"/>
      </w:pPr>
      <w:r w:rsidRPr="00443673">
        <w:t xml:space="preserve">SCOPE  </w:t>
      </w:r>
    </w:p>
    <w:p w14:paraId="1DCF5DA3" w14:textId="6FF3C5CD" w:rsidR="00AC3918" w:rsidRDefault="00236053" w:rsidP="002D64D2">
      <w:r w:rsidRPr="00443673">
        <w:t xml:space="preserve">This policy applies to </w:t>
      </w:r>
      <w:r w:rsidRPr="002D64D2">
        <w:t>children</w:t>
      </w:r>
      <w:r w:rsidRPr="00443673">
        <w:t xml:space="preserve">, families, staff, </w:t>
      </w:r>
      <w:proofErr w:type="gramStart"/>
      <w:r w:rsidRPr="00443673">
        <w:t>management</w:t>
      </w:r>
      <w:proofErr w:type="gramEnd"/>
      <w:r w:rsidRPr="00443673">
        <w:t xml:space="preserve"> and visitors of the OSHC Service.</w:t>
      </w:r>
    </w:p>
    <w:p w14:paraId="3422FF02" w14:textId="0F8E6B30" w:rsidR="00AC3918" w:rsidRPr="00443673" w:rsidRDefault="00236053" w:rsidP="00646965">
      <w:pPr>
        <w:pStyle w:val="Heading2"/>
      </w:pPr>
      <w:r w:rsidRPr="00443673">
        <w:t>IMPLEMENTATION</w:t>
      </w:r>
      <w:r w:rsidR="00B1549F" w:rsidRPr="00443673">
        <w:t xml:space="preserve">  </w:t>
      </w:r>
    </w:p>
    <w:p w14:paraId="6CBC36DF" w14:textId="77777777" w:rsidR="007D78C9" w:rsidRDefault="007D78C9" w:rsidP="007D78C9">
      <w:r>
        <w:t xml:space="preserve">In setting staff ratios: </w:t>
      </w:r>
    </w:p>
    <w:p w14:paraId="0F4221E7" w14:textId="77777777" w:rsidR="007D78C9" w:rsidRDefault="007D78C9" w:rsidP="007D78C9">
      <w:pPr>
        <w:pStyle w:val="ListParagraph"/>
        <w:numPr>
          <w:ilvl w:val="0"/>
          <w:numId w:val="31"/>
        </w:numPr>
      </w:pPr>
      <w:r>
        <w:t>There will be a maximum of 15 school-age children for every 1 educator, in accordance with applicable regulatory requirements.</w:t>
      </w:r>
      <w:proofErr w:type="gramStart"/>
      <w:r/>
      <w:proofErr w:type="gramEnd"/>
      <w:r/>
    </w:p>
    <w:p w14:paraId="213A6F3A" w14:textId="77777777" w:rsidR="007D78C9" w:rsidRDefault="007D78C9" w:rsidP="007D78C9">
      <w:pPr>
        <w:pStyle w:val="ListParagraph"/>
        <w:numPr>
          <w:ilvl w:val="0"/>
          <w:numId w:val="31"/>
        </w:numPr>
      </w:pPr>
      <w:r>
        <w:t>There will be a maximum of 10 school-age children for every 1 educator on excursions, or fewer where the excursion risk assessment identifies a need.</w:t>
      </w:r>
      <w:proofErr w:type="gramStart"/>
      <w:r/>
      <w:proofErr w:type="gramEnd"/>
      <w:r/>
    </w:p>
    <w:p w14:paraId="2EEF8109" w14:textId="51A4255E" w:rsidR="00596F37" w:rsidRDefault="007D78C9" w:rsidP="007D78C9">
      <w:pPr>
        <w:pStyle w:val="ListParagraph"/>
        <w:numPr>
          <w:ilvl w:val="0"/>
          <w:numId w:val="31"/>
        </w:numPr>
      </w:pPr>
      <w:r>
        <w:t>At least 2 educators, or 1 educator and another responsible adult able to assist immediately, will be available at the service. Required educator-to-child ratios and adequate supervision must be maintained at all times.</w:t>
      </w:r>
      <w:proofErr w:type="gramStart"/>
      <w:r/>
      <w:proofErr w:type="gramEnd"/>
      <w:r/>
    </w:p>
    <w:p w14:paraId="5C15F054" w14:textId="52CC04EF" w:rsidR="00AC3918" w:rsidRPr="00443673" w:rsidRDefault="00B1549F" w:rsidP="00B1549F">
      <w:pPr>
        <w:pStyle w:val="Heading2"/>
      </w:pPr>
      <w:r w:rsidRPr="00443673">
        <w:t xml:space="preserve">FURTHER INFORMATION AND RESOURCES  </w:t>
      </w:r>
    </w:p>
    <w:p w14:paraId="2A957BFB" w14:textId="07F7FF17" w:rsidR="007D78C9" w:rsidRDefault="007D78C9" w:rsidP="007D78C9">
      <w:pPr>
        <w:spacing w:before="0"/>
      </w:pPr>
      <w:r>
        <w:t>Education and Care Services National Law Act 2010 (Vic)</w:t>
      </w:r>
    </w:p>
    <w:p w14:paraId="0A3F4599" w14:textId="77777777" w:rsidR="007D78C9" w:rsidRDefault="007D78C9" w:rsidP="007D78C9">
      <w:pPr>
        <w:spacing w:before="0"/>
      </w:pPr>
      <w:r>
        <w:t>Education and Care Services National Regulations, including regulations 101, 122, 123 and 168</w:t>
      </w:r>
    </w:p>
    <w:p w14:paraId="7C374A1F" w14:textId="58E53620" w:rsidR="007D78C9" w:rsidRDefault="007D78C9" w:rsidP="007D78C9">
      <w:pPr>
        <w:spacing w:before="0"/>
      </w:pPr>
      <w:r>
        <w:t>National Quality Standard – Quality Areas 2, 4 and 7</w:t>
      </w:r>
    </w:p>
    <w:p w14:paraId="6BF6AA89" w14:textId="385DA95E" w:rsidR="007D78C9" w:rsidRDefault="007D78C9" w:rsidP="007D78C9">
      <w:pPr>
        <w:spacing w:before="0"/>
      </w:pPr>
      <w:r>
        <w:t>ACECQA – Guide to the National Quality Framework</w:t>
      </w:r>
    </w:p>
    <w:p w14:paraId="62391DBF" w14:textId="057EC921" w:rsidR="000B1303" w:rsidRDefault="003906F7" w:rsidP="003906F7">
      <w:pPr>
        <w:pStyle w:val="Heading2"/>
      </w:pPr>
      <w:r>
        <w:t>REVIEW CYCLE AND EVALUATION</w:t>
      </w:r>
    </w:p>
    <w:p w14:paraId="557DEC19" w14:textId="4747F534" w:rsidR="00AC3918" w:rsidRPr="00443673" w:rsidRDefault="00B1549F" w:rsidP="002D64D2">
      <w:r w:rsidRPr="00443673">
        <w:t>This policy was reviewed on 27 October 2026 and is scheduled for review in October 2027.</w:t>
      </w:r>
      <w:r w:rsidR="00BC6BB1" w:rsidRPr="00443673"/>
      <w:r w:rsidRPr="00443673">
        <w:rPr>
          <w:vertAlign w:val="superscript"/>
        </w:rPr>
      </w:r>
      <w:proofErr w:type="gramStart"/>
      <w:r w:rsidR="00BC6BB1" w:rsidRPr="00443673"/>
      <w:r w:rsidRPr="00443673"/>
      <w:proofErr w:type="gramEnd"/>
      <w:r w:rsidRPr="00443673"/>
      <w:r w:rsidR="00BC6BB1" w:rsidRPr="00443673"/>
      <w:r w:rsidR="00F60EB2"/>
      <w:r w:rsidRPr="00443673"/>
      <w:r w:rsidRPr="00443673">
        <w:rPr>
          <w:sz w:val="22"/>
          <w:szCs w:val="22"/>
        </w:rPr>
      </w:r>
      <w:r w:rsidR="00BC6BB1" w:rsidRPr="00443673"/>
      <w:r w:rsidRPr="00443673">
        <w:rPr>
          <w:sz w:val="22"/>
          <w:szCs w:val="22"/>
        </w:rPr>
      </w:r>
      <w:r w:rsidR="00F60EB2">
        <w:rPr>
          <w:sz w:val="22"/>
          <w:szCs w:val="22"/>
        </w:rPr>
      </w:r>
      <w:r w:rsidRPr="00443673">
        <w:rPr>
          <w:sz w:val="22"/>
          <w:szCs w:val="22"/>
        </w:rPr>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917764"/>
    <w:multiLevelType w:val="hybridMultilevel"/>
    <w:tmpl w:val="F606DE2E"/>
    <w:lvl w:ilvl="0" w:tplc="34808EC8">
      <w:numFmt w:val="bullet"/>
      <w:lvlText w:val=""/>
      <w:lvlJc w:val="left"/>
      <w:pPr>
        <w:ind w:left="720"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4" w15:restartNumberingAfterBreak="0">
    <w:nsid w:val="0E866C7B"/>
    <w:multiLevelType w:val="hybridMultilevel"/>
    <w:tmpl w:val="F26EF60E"/>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584136"/>
    <w:multiLevelType w:val="hybridMultilevel"/>
    <w:tmpl w:val="3BDE19AC"/>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7"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738561D"/>
    <w:multiLevelType w:val="hybridMultilevel"/>
    <w:tmpl w:val="B6F0BF6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2B7DA5"/>
    <w:multiLevelType w:val="hybridMultilevel"/>
    <w:tmpl w:val="D292A5F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4"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5"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6"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7"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8" w15:restartNumberingAfterBreak="0">
    <w:nsid w:val="4E584E8E"/>
    <w:multiLevelType w:val="hybridMultilevel"/>
    <w:tmpl w:val="DBBE978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3" w15:restartNumberingAfterBreak="0">
    <w:nsid w:val="62D67283"/>
    <w:multiLevelType w:val="hybridMultilevel"/>
    <w:tmpl w:val="35BA9664"/>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DD094E"/>
    <w:multiLevelType w:val="hybridMultilevel"/>
    <w:tmpl w:val="46B27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1316C7"/>
    <w:multiLevelType w:val="hybridMultilevel"/>
    <w:tmpl w:val="ED1CF01A"/>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7"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29"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0"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4235742">
    <w:abstractNumId w:val="3"/>
  </w:num>
  <w:num w:numId="2" w16cid:durableId="774328121">
    <w:abstractNumId w:val="28"/>
  </w:num>
  <w:num w:numId="3" w16cid:durableId="2028675406">
    <w:abstractNumId w:val="15"/>
  </w:num>
  <w:num w:numId="4" w16cid:durableId="2135326062">
    <w:abstractNumId w:val="29"/>
  </w:num>
  <w:num w:numId="5" w16cid:durableId="543832656">
    <w:abstractNumId w:val="17"/>
  </w:num>
  <w:num w:numId="6" w16cid:durableId="838271752">
    <w:abstractNumId w:val="13"/>
  </w:num>
  <w:num w:numId="7" w16cid:durableId="1873837340">
    <w:abstractNumId w:val="22"/>
  </w:num>
  <w:num w:numId="8" w16cid:durableId="1942839193">
    <w:abstractNumId w:val="26"/>
  </w:num>
  <w:num w:numId="9" w16cid:durableId="1566795452">
    <w:abstractNumId w:val="14"/>
  </w:num>
  <w:num w:numId="10" w16cid:durableId="530344432">
    <w:abstractNumId w:val="16"/>
  </w:num>
  <w:num w:numId="11" w16cid:durableId="351107783">
    <w:abstractNumId w:val="0"/>
  </w:num>
  <w:num w:numId="12" w16cid:durableId="372267402">
    <w:abstractNumId w:val="30"/>
  </w:num>
  <w:num w:numId="13" w16cid:durableId="92365317">
    <w:abstractNumId w:val="27"/>
  </w:num>
  <w:num w:numId="14" w16cid:durableId="545679505">
    <w:abstractNumId w:val="9"/>
  </w:num>
  <w:num w:numId="15" w16cid:durableId="1854412041">
    <w:abstractNumId w:val="5"/>
  </w:num>
  <w:num w:numId="16" w16cid:durableId="983433818">
    <w:abstractNumId w:val="1"/>
  </w:num>
  <w:num w:numId="17" w16cid:durableId="575168899">
    <w:abstractNumId w:val="20"/>
  </w:num>
  <w:num w:numId="18" w16cid:durableId="2012175772">
    <w:abstractNumId w:val="7"/>
  </w:num>
  <w:num w:numId="19" w16cid:durableId="1905138901">
    <w:abstractNumId w:val="19"/>
  </w:num>
  <w:num w:numId="20" w16cid:durableId="1395666741">
    <w:abstractNumId w:val="11"/>
  </w:num>
  <w:num w:numId="21" w16cid:durableId="1294483524">
    <w:abstractNumId w:val="21"/>
  </w:num>
  <w:num w:numId="22" w16cid:durableId="1379158276">
    <w:abstractNumId w:val="12"/>
  </w:num>
  <w:num w:numId="23" w16cid:durableId="602883024">
    <w:abstractNumId w:val="24"/>
  </w:num>
  <w:num w:numId="24" w16cid:durableId="1569806819">
    <w:abstractNumId w:val="8"/>
  </w:num>
  <w:num w:numId="25" w16cid:durableId="374472881">
    <w:abstractNumId w:val="6"/>
  </w:num>
  <w:num w:numId="26" w16cid:durableId="445580312">
    <w:abstractNumId w:val="18"/>
  </w:num>
  <w:num w:numId="27" w16cid:durableId="1448696787">
    <w:abstractNumId w:val="10"/>
  </w:num>
  <w:num w:numId="28" w16cid:durableId="437649578">
    <w:abstractNumId w:val="4"/>
  </w:num>
  <w:num w:numId="29" w16cid:durableId="1191143361">
    <w:abstractNumId w:val="25"/>
  </w:num>
  <w:num w:numId="30" w16cid:durableId="940181303">
    <w:abstractNumId w:val="23"/>
  </w:num>
  <w:num w:numId="31" w16cid:durableId="1784840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236053"/>
    <w:rsid w:val="002D64D2"/>
    <w:rsid w:val="003166A9"/>
    <w:rsid w:val="0035034C"/>
    <w:rsid w:val="003906F7"/>
    <w:rsid w:val="00443673"/>
    <w:rsid w:val="004C1D43"/>
    <w:rsid w:val="00521869"/>
    <w:rsid w:val="00527C05"/>
    <w:rsid w:val="00596F37"/>
    <w:rsid w:val="005C3C60"/>
    <w:rsid w:val="00646965"/>
    <w:rsid w:val="006F4935"/>
    <w:rsid w:val="007D78C9"/>
    <w:rsid w:val="00843914"/>
    <w:rsid w:val="008969F6"/>
    <w:rsid w:val="00A91194"/>
    <w:rsid w:val="00AC3918"/>
    <w:rsid w:val="00AE50D2"/>
    <w:rsid w:val="00B1549F"/>
    <w:rsid w:val="00B23A62"/>
    <w:rsid w:val="00B24120"/>
    <w:rsid w:val="00B705B4"/>
    <w:rsid w:val="00B71FE2"/>
    <w:rsid w:val="00BC6BB1"/>
    <w:rsid w:val="00C31D08"/>
    <w:rsid w:val="00C37336"/>
    <w:rsid w:val="00CF592F"/>
    <w:rsid w:val="00D04287"/>
    <w:rsid w:val="00DB1745"/>
    <w:rsid w:val="00F05B66"/>
    <w:rsid w:val="00F60EB2"/>
    <w:rsid w:val="00FB4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2024-03-08T00:00:00Z</cp:lastPrinted>
  <dcterms:created xsi:type="dcterms:W3CDTF">2022-01-24T23:42:00Z</dcterms:created>
  <dcterms:modified xsi:type="dcterms:W3CDTF">2024-03-08T00:00:00Z</dcterms:modified>
</cp:coreProperties>
</file>